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0632" w:rsidRPr="005F4EF1" w:rsidRDefault="00F00632" w:rsidP="00F00632">
      <w:pPr>
        <w:pStyle w:val="ConsNonformat"/>
        <w:widowControl/>
        <w:jc w:val="center"/>
        <w:rPr>
          <w:rFonts w:ascii="Arial Narrow" w:hAnsi="Arial Narrow"/>
          <w:sz w:val="24"/>
          <w:szCs w:val="24"/>
        </w:rPr>
      </w:pPr>
      <w:r w:rsidRPr="005F4EF1">
        <w:rPr>
          <w:rFonts w:ascii="Arial Narrow" w:hAnsi="Arial Narrow"/>
          <w:noProof/>
          <w:sz w:val="24"/>
          <w:szCs w:val="24"/>
          <w:lang w:eastAsia="ru-RU"/>
        </w:rPr>
        <w:drawing>
          <wp:inline distT="0" distB="0" distL="0" distR="0">
            <wp:extent cx="571500" cy="723900"/>
            <wp:effectExtent l="19050" t="0" r="0" b="0"/>
            <wp:docPr id="5"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71500" cy="723900"/>
                    </a:xfrm>
                    <a:prstGeom prst="rect">
                      <a:avLst/>
                    </a:prstGeom>
                    <a:noFill/>
                    <a:ln w="9525">
                      <a:noFill/>
                      <a:miter lim="800000"/>
                      <a:headEnd/>
                      <a:tailEnd/>
                    </a:ln>
                  </pic:spPr>
                </pic:pic>
              </a:graphicData>
            </a:graphic>
          </wp:inline>
        </w:drawing>
      </w:r>
    </w:p>
    <w:p w:rsidR="00F00632" w:rsidRPr="005F4EF1" w:rsidRDefault="00F00632" w:rsidP="00F00632">
      <w:pPr>
        <w:pStyle w:val="ConsNonformat"/>
        <w:widowControl/>
        <w:jc w:val="center"/>
        <w:rPr>
          <w:rFonts w:ascii="Arial Narrow" w:hAnsi="Arial Narrow" w:cs="Times New Roman"/>
          <w:sz w:val="24"/>
          <w:szCs w:val="24"/>
        </w:rPr>
      </w:pPr>
    </w:p>
    <w:p w:rsidR="00F00632" w:rsidRPr="005F4EF1" w:rsidRDefault="00F00632" w:rsidP="00F00632">
      <w:pPr>
        <w:spacing w:line="240" w:lineRule="auto"/>
        <w:jc w:val="center"/>
        <w:rPr>
          <w:rFonts w:ascii="Arial Narrow" w:hAnsi="Arial Narrow"/>
          <w:b/>
          <w:sz w:val="28"/>
          <w:szCs w:val="28"/>
        </w:rPr>
      </w:pPr>
      <w:r w:rsidRPr="005F4EF1">
        <w:rPr>
          <w:rFonts w:ascii="Arial Narrow" w:hAnsi="Arial Narrow"/>
          <w:b/>
          <w:sz w:val="28"/>
          <w:szCs w:val="28"/>
        </w:rPr>
        <w:t>СОБРАНИЕ ДЕПУТАТОВ</w:t>
      </w:r>
    </w:p>
    <w:p w:rsidR="00F00632" w:rsidRPr="005F4EF1" w:rsidRDefault="00F00632" w:rsidP="00F00632">
      <w:pPr>
        <w:spacing w:line="240" w:lineRule="auto"/>
        <w:jc w:val="center"/>
        <w:rPr>
          <w:rFonts w:ascii="Arial Narrow" w:hAnsi="Arial Narrow"/>
          <w:b/>
          <w:sz w:val="28"/>
          <w:szCs w:val="28"/>
        </w:rPr>
      </w:pPr>
      <w:r w:rsidRPr="005F4EF1">
        <w:rPr>
          <w:rFonts w:ascii="Arial Narrow" w:hAnsi="Arial Narrow"/>
          <w:b/>
          <w:sz w:val="28"/>
          <w:szCs w:val="28"/>
        </w:rPr>
        <w:t>МУНИЦИПАЛЬНОГО ОБРАЗОВАНИЯ</w:t>
      </w:r>
    </w:p>
    <w:p w:rsidR="00F00632" w:rsidRPr="005F4EF1" w:rsidRDefault="00F00632" w:rsidP="00F00632">
      <w:pPr>
        <w:spacing w:line="240" w:lineRule="auto"/>
        <w:jc w:val="center"/>
        <w:rPr>
          <w:rFonts w:ascii="Arial Narrow" w:hAnsi="Arial Narrow"/>
          <w:b/>
          <w:sz w:val="28"/>
          <w:szCs w:val="28"/>
        </w:rPr>
      </w:pPr>
      <w:r w:rsidRPr="005F4EF1">
        <w:rPr>
          <w:rFonts w:ascii="Arial Narrow" w:hAnsi="Arial Narrow"/>
          <w:b/>
          <w:sz w:val="28"/>
          <w:szCs w:val="28"/>
        </w:rPr>
        <w:t>ПОСЕЛОК ПРАВОХЕТТИНСКИЙ</w:t>
      </w:r>
    </w:p>
    <w:p w:rsidR="00F00632" w:rsidRPr="005F4EF1" w:rsidRDefault="00F00632" w:rsidP="00F00632">
      <w:pPr>
        <w:spacing w:line="240" w:lineRule="auto"/>
        <w:jc w:val="center"/>
        <w:rPr>
          <w:rFonts w:ascii="Arial Narrow" w:hAnsi="Arial Narrow"/>
          <w:b/>
          <w:sz w:val="28"/>
          <w:szCs w:val="28"/>
        </w:rPr>
      </w:pPr>
    </w:p>
    <w:p w:rsidR="00F00632" w:rsidRPr="005F4EF1" w:rsidRDefault="00F00632" w:rsidP="00F00632">
      <w:pPr>
        <w:spacing w:line="240" w:lineRule="auto"/>
        <w:jc w:val="center"/>
        <w:rPr>
          <w:rFonts w:ascii="Arial Narrow" w:hAnsi="Arial Narrow"/>
          <w:b/>
          <w:sz w:val="28"/>
          <w:szCs w:val="28"/>
        </w:rPr>
      </w:pPr>
      <w:r w:rsidRPr="005F4EF1">
        <w:rPr>
          <w:rFonts w:ascii="Arial Narrow" w:hAnsi="Arial Narrow"/>
          <w:b/>
          <w:sz w:val="28"/>
          <w:szCs w:val="28"/>
        </w:rPr>
        <w:t>Р Е Ш Е Н И Е</w:t>
      </w:r>
    </w:p>
    <w:p w:rsidR="00F00632" w:rsidRPr="005F4EF1" w:rsidRDefault="00F00632" w:rsidP="00F00632">
      <w:pPr>
        <w:spacing w:line="240" w:lineRule="auto"/>
        <w:rPr>
          <w:rFonts w:ascii="Arial Narrow" w:hAnsi="Arial Narrow"/>
          <w:sz w:val="24"/>
          <w:szCs w:val="24"/>
        </w:rPr>
      </w:pPr>
    </w:p>
    <w:p w:rsidR="00F00632" w:rsidRPr="005F4EF1" w:rsidRDefault="00F00632" w:rsidP="00EC7923">
      <w:pPr>
        <w:spacing w:line="240" w:lineRule="auto"/>
        <w:jc w:val="both"/>
        <w:rPr>
          <w:rFonts w:ascii="Arial Narrow" w:hAnsi="Arial Narrow"/>
          <w:i/>
          <w:sz w:val="24"/>
          <w:szCs w:val="24"/>
        </w:rPr>
      </w:pPr>
      <w:r w:rsidRPr="005F4EF1">
        <w:rPr>
          <w:rFonts w:ascii="Arial Narrow" w:hAnsi="Arial Narrow"/>
          <w:i/>
          <w:sz w:val="24"/>
          <w:szCs w:val="24"/>
        </w:rPr>
        <w:t>25 сентября 2017 года</w:t>
      </w:r>
      <w:r w:rsidRPr="005F4EF1">
        <w:rPr>
          <w:rFonts w:ascii="Arial Narrow" w:hAnsi="Arial Narrow"/>
          <w:i/>
          <w:sz w:val="24"/>
          <w:szCs w:val="24"/>
        </w:rPr>
        <w:tab/>
      </w:r>
      <w:r w:rsidRPr="005F4EF1">
        <w:rPr>
          <w:rFonts w:ascii="Arial Narrow" w:hAnsi="Arial Narrow"/>
          <w:i/>
          <w:sz w:val="24"/>
          <w:szCs w:val="24"/>
        </w:rPr>
        <w:tab/>
      </w:r>
      <w:r w:rsidRPr="005F4EF1">
        <w:rPr>
          <w:rFonts w:ascii="Arial Narrow" w:hAnsi="Arial Narrow"/>
          <w:i/>
          <w:sz w:val="24"/>
          <w:szCs w:val="24"/>
        </w:rPr>
        <w:tab/>
      </w:r>
      <w:r w:rsidRPr="005F4EF1">
        <w:rPr>
          <w:rFonts w:ascii="Arial Narrow" w:hAnsi="Arial Narrow"/>
          <w:i/>
          <w:sz w:val="24"/>
          <w:szCs w:val="24"/>
        </w:rPr>
        <w:tab/>
      </w:r>
      <w:r w:rsidRPr="005F4EF1">
        <w:rPr>
          <w:rFonts w:ascii="Arial Narrow" w:hAnsi="Arial Narrow"/>
          <w:i/>
          <w:sz w:val="24"/>
          <w:szCs w:val="24"/>
        </w:rPr>
        <w:tab/>
      </w:r>
      <w:r w:rsidRPr="005F4EF1">
        <w:rPr>
          <w:rFonts w:ascii="Arial Narrow" w:hAnsi="Arial Narrow"/>
          <w:i/>
          <w:sz w:val="24"/>
          <w:szCs w:val="24"/>
        </w:rPr>
        <w:tab/>
      </w:r>
      <w:r w:rsidRPr="005F4EF1">
        <w:rPr>
          <w:rFonts w:ascii="Arial Narrow" w:hAnsi="Arial Narrow"/>
          <w:i/>
          <w:sz w:val="24"/>
          <w:szCs w:val="24"/>
        </w:rPr>
        <w:tab/>
        <w:t xml:space="preserve">                                                  № 11</w:t>
      </w:r>
    </w:p>
    <w:p w:rsidR="00F00632" w:rsidRPr="005F4EF1" w:rsidRDefault="00F00632" w:rsidP="00F00632">
      <w:pPr>
        <w:spacing w:line="240" w:lineRule="auto"/>
        <w:jc w:val="both"/>
        <w:rPr>
          <w:rFonts w:ascii="Arial Narrow" w:hAnsi="Arial Narrow"/>
          <w:sz w:val="24"/>
          <w:szCs w:val="24"/>
        </w:rPr>
      </w:pPr>
    </w:p>
    <w:p w:rsidR="00F00632" w:rsidRDefault="00F00632" w:rsidP="005F4EF1">
      <w:pPr>
        <w:spacing w:line="240" w:lineRule="auto"/>
        <w:jc w:val="center"/>
        <w:rPr>
          <w:rFonts w:ascii="Arial Narrow" w:hAnsi="Arial Narrow"/>
          <w:b/>
          <w:sz w:val="26"/>
          <w:szCs w:val="26"/>
        </w:rPr>
      </w:pPr>
    </w:p>
    <w:p w:rsidR="005F4EF1" w:rsidRPr="00F00632" w:rsidRDefault="00423BD7" w:rsidP="005F4EF1">
      <w:pPr>
        <w:spacing w:line="240" w:lineRule="auto"/>
        <w:jc w:val="center"/>
        <w:rPr>
          <w:rFonts w:ascii="Arial Narrow" w:hAnsi="Arial Narrow"/>
          <w:b/>
          <w:sz w:val="26"/>
          <w:szCs w:val="26"/>
        </w:rPr>
      </w:pPr>
      <w:r w:rsidRPr="00F00632">
        <w:rPr>
          <w:rFonts w:ascii="Arial Narrow" w:hAnsi="Arial Narrow"/>
          <w:b/>
          <w:sz w:val="26"/>
          <w:szCs w:val="26"/>
        </w:rPr>
        <w:t xml:space="preserve">Об утверждении правил благоустройства </w:t>
      </w:r>
    </w:p>
    <w:p w:rsidR="00423BD7" w:rsidRPr="00F00632" w:rsidRDefault="00423BD7" w:rsidP="005F4EF1">
      <w:pPr>
        <w:spacing w:line="240" w:lineRule="auto"/>
        <w:jc w:val="center"/>
        <w:rPr>
          <w:rFonts w:ascii="Arial Narrow" w:hAnsi="Arial Narrow"/>
          <w:b/>
          <w:sz w:val="26"/>
          <w:szCs w:val="26"/>
        </w:rPr>
      </w:pPr>
      <w:r w:rsidRPr="00F00632">
        <w:rPr>
          <w:rFonts w:ascii="Arial Narrow" w:hAnsi="Arial Narrow"/>
          <w:b/>
          <w:sz w:val="26"/>
          <w:szCs w:val="26"/>
        </w:rPr>
        <w:t>территории</w:t>
      </w:r>
      <w:r w:rsidR="005F4EF1" w:rsidRPr="00F00632">
        <w:rPr>
          <w:rFonts w:ascii="Arial Narrow" w:hAnsi="Arial Narrow"/>
          <w:b/>
          <w:sz w:val="26"/>
          <w:szCs w:val="26"/>
        </w:rPr>
        <w:t xml:space="preserve"> муниципального образования посё</w:t>
      </w:r>
      <w:r w:rsidRPr="00F00632">
        <w:rPr>
          <w:rFonts w:ascii="Arial Narrow" w:hAnsi="Arial Narrow"/>
          <w:b/>
          <w:sz w:val="26"/>
          <w:szCs w:val="26"/>
        </w:rPr>
        <w:t>лок Правохеттинский</w:t>
      </w:r>
    </w:p>
    <w:p w:rsidR="00423BD7" w:rsidRPr="00F00632" w:rsidRDefault="00423BD7" w:rsidP="005F4EF1">
      <w:pPr>
        <w:spacing w:line="240" w:lineRule="auto"/>
        <w:ind w:firstLine="709"/>
        <w:rPr>
          <w:rFonts w:ascii="Arial Narrow" w:hAnsi="Arial Narrow"/>
          <w:b/>
          <w:i/>
          <w:sz w:val="26"/>
          <w:szCs w:val="26"/>
        </w:rPr>
      </w:pPr>
    </w:p>
    <w:p w:rsidR="00423BD7" w:rsidRPr="00F00632" w:rsidRDefault="00423BD7" w:rsidP="005F4EF1">
      <w:pPr>
        <w:spacing w:line="240" w:lineRule="auto"/>
        <w:ind w:firstLine="709"/>
        <w:jc w:val="both"/>
        <w:rPr>
          <w:rFonts w:ascii="Arial Narrow" w:hAnsi="Arial Narrow"/>
          <w:sz w:val="26"/>
          <w:szCs w:val="26"/>
        </w:rPr>
      </w:pPr>
    </w:p>
    <w:p w:rsidR="00423BD7" w:rsidRPr="00F00632" w:rsidRDefault="00423BD7" w:rsidP="005F4EF1">
      <w:pPr>
        <w:pStyle w:val="af7"/>
        <w:ind w:firstLine="709"/>
        <w:jc w:val="both"/>
        <w:rPr>
          <w:rFonts w:ascii="Arial Narrow" w:hAnsi="Arial Narrow"/>
          <w:sz w:val="26"/>
          <w:szCs w:val="26"/>
        </w:rPr>
      </w:pPr>
      <w:r w:rsidRPr="00F00632">
        <w:rPr>
          <w:rFonts w:ascii="Arial Narrow" w:hAnsi="Arial Narrow"/>
          <w:sz w:val="26"/>
          <w:szCs w:val="26"/>
        </w:rPr>
        <w:tab/>
      </w:r>
      <w:r w:rsidR="005F4EF1" w:rsidRPr="00F00632">
        <w:rPr>
          <w:rFonts w:ascii="Arial Narrow" w:hAnsi="Arial Narrow"/>
          <w:sz w:val="26"/>
          <w:szCs w:val="26"/>
        </w:rPr>
        <w:t>В соответствии со статьё</w:t>
      </w:r>
      <w:r w:rsidRPr="00F00632">
        <w:rPr>
          <w:rFonts w:ascii="Arial Narrow" w:hAnsi="Arial Narrow"/>
          <w:sz w:val="26"/>
          <w:szCs w:val="26"/>
        </w:rPr>
        <w:t xml:space="preserve">й 14 Федерального закона от 06.10.2003 года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учитывая результаты публичных слушаний от </w:t>
      </w:r>
      <w:r w:rsidR="00132BC1" w:rsidRPr="00F00632">
        <w:rPr>
          <w:rFonts w:ascii="Arial Narrow" w:hAnsi="Arial Narrow"/>
          <w:sz w:val="26"/>
          <w:szCs w:val="26"/>
        </w:rPr>
        <w:t xml:space="preserve">12.09.2017 </w:t>
      </w:r>
      <w:r w:rsidRPr="00F00632">
        <w:rPr>
          <w:rFonts w:ascii="Arial Narrow" w:hAnsi="Arial Narrow"/>
          <w:sz w:val="26"/>
          <w:szCs w:val="26"/>
        </w:rPr>
        <w:t xml:space="preserve"> года по проекту решения Собрания депутатов муни</w:t>
      </w:r>
      <w:r w:rsidR="005F4EF1" w:rsidRPr="00F00632">
        <w:rPr>
          <w:rFonts w:ascii="Arial Narrow" w:hAnsi="Arial Narrow"/>
          <w:sz w:val="26"/>
          <w:szCs w:val="26"/>
        </w:rPr>
        <w:t>ципального образования посё</w:t>
      </w:r>
      <w:r w:rsidRPr="00F00632">
        <w:rPr>
          <w:rFonts w:ascii="Arial Narrow" w:hAnsi="Arial Narrow"/>
          <w:sz w:val="26"/>
          <w:szCs w:val="26"/>
        </w:rPr>
        <w:t>лок Правохеттинский «Об утверждении Правил благоустройства территории</w:t>
      </w:r>
      <w:r w:rsidR="005F4EF1" w:rsidRPr="00F00632">
        <w:rPr>
          <w:rFonts w:ascii="Arial Narrow" w:hAnsi="Arial Narrow"/>
          <w:sz w:val="26"/>
          <w:szCs w:val="26"/>
        </w:rPr>
        <w:t xml:space="preserve"> муниципального образования посё</w:t>
      </w:r>
      <w:r w:rsidRPr="00F00632">
        <w:rPr>
          <w:rFonts w:ascii="Arial Narrow" w:hAnsi="Arial Narrow"/>
          <w:sz w:val="26"/>
          <w:szCs w:val="26"/>
        </w:rPr>
        <w:t>лок Правохеттинский»</w:t>
      </w:r>
      <w:r w:rsidR="00132BC1" w:rsidRPr="00F00632">
        <w:rPr>
          <w:rFonts w:ascii="Arial Narrow" w:hAnsi="Arial Narrow"/>
          <w:sz w:val="26"/>
          <w:szCs w:val="26"/>
        </w:rPr>
        <w:t>,</w:t>
      </w:r>
      <w:r w:rsidRPr="00F00632">
        <w:rPr>
          <w:rFonts w:ascii="Arial Narrow" w:hAnsi="Arial Narrow"/>
          <w:sz w:val="26"/>
          <w:szCs w:val="26"/>
        </w:rPr>
        <w:t xml:space="preserve">   в целях создания благоприятных условий для жизнедеятельности поселения, охраны окружающей среды, безопасной, удобной и привлекательной среды территории</w:t>
      </w:r>
      <w:r w:rsidR="005F4EF1" w:rsidRPr="00F00632">
        <w:rPr>
          <w:rFonts w:ascii="Arial Narrow" w:hAnsi="Arial Narrow"/>
          <w:sz w:val="26"/>
          <w:szCs w:val="26"/>
        </w:rPr>
        <w:t xml:space="preserve"> муниципального образования посё</w:t>
      </w:r>
      <w:r w:rsidRPr="00F00632">
        <w:rPr>
          <w:rFonts w:ascii="Arial Narrow" w:hAnsi="Arial Narrow"/>
          <w:sz w:val="26"/>
          <w:szCs w:val="26"/>
        </w:rPr>
        <w:t>лок Правохеттинский, на основании Устава муниципального образования посёлок Правохеттинский, Собрание депутатов</w:t>
      </w:r>
      <w:r w:rsidR="005F4EF1" w:rsidRPr="00F00632">
        <w:rPr>
          <w:rFonts w:ascii="Arial Narrow" w:hAnsi="Arial Narrow"/>
          <w:sz w:val="26"/>
          <w:szCs w:val="26"/>
        </w:rPr>
        <w:t xml:space="preserve"> муниципального образования посёлок Правохеттинский</w:t>
      </w:r>
    </w:p>
    <w:p w:rsidR="00423BD7" w:rsidRPr="00F00632" w:rsidRDefault="00423BD7" w:rsidP="005F4EF1">
      <w:pPr>
        <w:pStyle w:val="af7"/>
        <w:ind w:firstLine="709"/>
        <w:rPr>
          <w:rFonts w:ascii="Arial Narrow" w:hAnsi="Arial Narrow"/>
          <w:b/>
          <w:sz w:val="26"/>
          <w:szCs w:val="26"/>
        </w:rPr>
      </w:pPr>
    </w:p>
    <w:p w:rsidR="00423BD7" w:rsidRPr="00F00632" w:rsidRDefault="00423BD7" w:rsidP="005F4EF1">
      <w:pPr>
        <w:pStyle w:val="af7"/>
        <w:ind w:firstLine="709"/>
        <w:jc w:val="center"/>
        <w:rPr>
          <w:rFonts w:ascii="Arial Narrow" w:hAnsi="Arial Narrow"/>
          <w:b/>
          <w:sz w:val="26"/>
          <w:szCs w:val="26"/>
        </w:rPr>
      </w:pPr>
      <w:r w:rsidRPr="00F00632">
        <w:rPr>
          <w:rFonts w:ascii="Arial Narrow" w:hAnsi="Arial Narrow"/>
          <w:b/>
          <w:sz w:val="26"/>
          <w:szCs w:val="26"/>
        </w:rPr>
        <w:t>Р Е Ш А Е Т:</w:t>
      </w:r>
    </w:p>
    <w:p w:rsidR="00423BD7" w:rsidRPr="00F00632" w:rsidRDefault="00423BD7" w:rsidP="005F4EF1">
      <w:pPr>
        <w:pStyle w:val="af7"/>
        <w:ind w:firstLine="709"/>
        <w:rPr>
          <w:rFonts w:ascii="Arial Narrow" w:hAnsi="Arial Narrow"/>
          <w:sz w:val="26"/>
          <w:szCs w:val="26"/>
        </w:rPr>
      </w:pPr>
      <w:r w:rsidRPr="00F00632">
        <w:rPr>
          <w:rFonts w:ascii="Arial Narrow" w:hAnsi="Arial Narrow"/>
          <w:sz w:val="26"/>
          <w:szCs w:val="26"/>
        </w:rPr>
        <w:tab/>
      </w:r>
    </w:p>
    <w:p w:rsidR="00423BD7" w:rsidRPr="00F00632" w:rsidRDefault="00423BD7" w:rsidP="005F4EF1">
      <w:pPr>
        <w:pStyle w:val="af7"/>
        <w:numPr>
          <w:ilvl w:val="0"/>
          <w:numId w:val="16"/>
        </w:numPr>
        <w:ind w:left="0" w:firstLine="709"/>
        <w:jc w:val="both"/>
        <w:rPr>
          <w:rFonts w:ascii="Arial Narrow" w:hAnsi="Arial Narrow"/>
          <w:sz w:val="26"/>
          <w:szCs w:val="26"/>
        </w:rPr>
      </w:pPr>
      <w:r w:rsidRPr="00F00632">
        <w:rPr>
          <w:rFonts w:ascii="Arial Narrow" w:hAnsi="Arial Narrow"/>
          <w:sz w:val="26"/>
          <w:szCs w:val="26"/>
        </w:rPr>
        <w:t>Ут</w:t>
      </w:r>
      <w:r w:rsidR="005F4EF1" w:rsidRPr="00F00632">
        <w:rPr>
          <w:rFonts w:ascii="Arial Narrow" w:hAnsi="Arial Narrow"/>
          <w:sz w:val="26"/>
          <w:szCs w:val="26"/>
        </w:rPr>
        <w:t xml:space="preserve">вердить Правила благоустройства </w:t>
      </w:r>
      <w:r w:rsidRPr="00F00632">
        <w:rPr>
          <w:rFonts w:ascii="Arial Narrow" w:hAnsi="Arial Narrow"/>
          <w:sz w:val="26"/>
          <w:szCs w:val="26"/>
        </w:rPr>
        <w:t>территории муниципального образования посёлок Правохеттинский.</w:t>
      </w:r>
    </w:p>
    <w:p w:rsidR="00423BD7" w:rsidRPr="00F00632" w:rsidRDefault="00423BD7" w:rsidP="005F4EF1">
      <w:pPr>
        <w:pStyle w:val="af7"/>
        <w:numPr>
          <w:ilvl w:val="0"/>
          <w:numId w:val="16"/>
        </w:numPr>
        <w:ind w:left="0" w:firstLine="709"/>
        <w:jc w:val="both"/>
        <w:rPr>
          <w:rFonts w:ascii="Arial Narrow" w:hAnsi="Arial Narrow"/>
          <w:iCs/>
          <w:sz w:val="26"/>
          <w:szCs w:val="26"/>
        </w:rPr>
      </w:pPr>
      <w:r w:rsidRPr="00F00632">
        <w:rPr>
          <w:rFonts w:ascii="Arial Narrow" w:hAnsi="Arial Narrow"/>
          <w:sz w:val="26"/>
          <w:szCs w:val="26"/>
        </w:rPr>
        <w:t>Признать утратившим силу решение Собрания депутатов</w:t>
      </w:r>
      <w:r w:rsidR="005F4EF1" w:rsidRPr="00F00632">
        <w:rPr>
          <w:rFonts w:ascii="Arial Narrow" w:hAnsi="Arial Narrow"/>
          <w:sz w:val="26"/>
          <w:szCs w:val="26"/>
        </w:rPr>
        <w:t xml:space="preserve"> муниципального образования посё</w:t>
      </w:r>
      <w:r w:rsidRPr="00F00632">
        <w:rPr>
          <w:rFonts w:ascii="Arial Narrow" w:hAnsi="Arial Narrow"/>
          <w:sz w:val="26"/>
          <w:szCs w:val="26"/>
        </w:rPr>
        <w:t>лок Правохеттинский от</w:t>
      </w:r>
      <w:r w:rsidRPr="00F00632">
        <w:rPr>
          <w:rFonts w:ascii="Arial Narrow" w:hAnsi="Arial Narrow" w:cs="Times New Roman CYR"/>
          <w:sz w:val="26"/>
          <w:szCs w:val="26"/>
        </w:rPr>
        <w:t xml:space="preserve"> 28.05.2012 № 225 «</w:t>
      </w:r>
      <w:r w:rsidRPr="00F00632">
        <w:rPr>
          <w:rFonts w:ascii="Arial Narrow" w:hAnsi="Arial Narrow"/>
          <w:iCs/>
          <w:sz w:val="26"/>
          <w:szCs w:val="26"/>
        </w:rPr>
        <w:t xml:space="preserve">Об утверждении Правил благоустройства территории муниципального образования посёлок Правохеттинский. </w:t>
      </w:r>
    </w:p>
    <w:p w:rsidR="00423BD7" w:rsidRPr="00F00632" w:rsidRDefault="00423BD7" w:rsidP="005F4EF1">
      <w:pPr>
        <w:numPr>
          <w:ilvl w:val="0"/>
          <w:numId w:val="16"/>
        </w:numPr>
        <w:spacing w:line="240" w:lineRule="auto"/>
        <w:ind w:left="0" w:firstLine="709"/>
        <w:jc w:val="both"/>
        <w:rPr>
          <w:rFonts w:ascii="Arial Narrow" w:hAnsi="Arial Narrow"/>
          <w:bCs/>
          <w:kern w:val="36"/>
          <w:sz w:val="26"/>
          <w:szCs w:val="26"/>
          <w:shd w:val="clear" w:color="auto" w:fill="FFFFFF"/>
        </w:rPr>
      </w:pPr>
      <w:r w:rsidRPr="00F00632">
        <w:rPr>
          <w:rFonts w:ascii="Arial Narrow" w:hAnsi="Arial Narrow"/>
          <w:sz w:val="26"/>
          <w:szCs w:val="26"/>
        </w:rPr>
        <w:t>Опубликовать настоящее решение в официальном периодическом печатном издании муниципального образования поселок Правохеттинский «Информационный бюллетень» и разместить на официальном Интернет-сайте органов местного самоуправления</w:t>
      </w:r>
      <w:r w:rsidR="005F4EF1" w:rsidRPr="00F00632">
        <w:rPr>
          <w:rFonts w:ascii="Arial Narrow" w:hAnsi="Arial Narrow"/>
          <w:sz w:val="26"/>
          <w:szCs w:val="26"/>
        </w:rPr>
        <w:t xml:space="preserve"> муниципального образования посё</w:t>
      </w:r>
      <w:r w:rsidRPr="00F00632">
        <w:rPr>
          <w:rFonts w:ascii="Arial Narrow" w:hAnsi="Arial Narrow"/>
          <w:sz w:val="26"/>
          <w:szCs w:val="26"/>
        </w:rPr>
        <w:t xml:space="preserve">лок Правохеттинский: </w:t>
      </w:r>
      <w:r w:rsidRPr="00F00632">
        <w:rPr>
          <w:rFonts w:ascii="Arial Narrow" w:hAnsi="Arial Narrow"/>
          <w:sz w:val="26"/>
          <w:szCs w:val="26"/>
          <w:lang w:val="en-US"/>
        </w:rPr>
        <w:t>www</w:t>
      </w:r>
      <w:r w:rsidRPr="00F00632">
        <w:rPr>
          <w:rFonts w:ascii="Arial Narrow" w:hAnsi="Arial Narrow"/>
          <w:sz w:val="26"/>
          <w:szCs w:val="26"/>
        </w:rPr>
        <w:t>.</w:t>
      </w:r>
      <w:r w:rsidRPr="00F00632">
        <w:rPr>
          <w:rFonts w:ascii="Arial Narrow" w:hAnsi="Arial Narrow"/>
          <w:bCs/>
          <w:kern w:val="36"/>
          <w:sz w:val="26"/>
          <w:szCs w:val="26"/>
          <w:shd w:val="clear" w:color="auto" w:fill="FFFFFF"/>
          <w:lang w:val="en-US"/>
        </w:rPr>
        <w:t>admhetta</w:t>
      </w:r>
      <w:r w:rsidRPr="00F00632">
        <w:rPr>
          <w:rFonts w:ascii="Arial Narrow" w:hAnsi="Arial Narrow"/>
          <w:bCs/>
          <w:kern w:val="36"/>
          <w:sz w:val="26"/>
          <w:szCs w:val="26"/>
          <w:shd w:val="clear" w:color="auto" w:fill="FFFFFF"/>
        </w:rPr>
        <w:t>.</w:t>
      </w:r>
      <w:r w:rsidRPr="00F00632">
        <w:rPr>
          <w:rFonts w:ascii="Arial Narrow" w:hAnsi="Arial Narrow"/>
          <w:bCs/>
          <w:kern w:val="36"/>
          <w:sz w:val="26"/>
          <w:szCs w:val="26"/>
          <w:shd w:val="clear" w:color="auto" w:fill="FFFFFF"/>
          <w:lang w:val="en-US"/>
        </w:rPr>
        <w:t>yanao</w:t>
      </w:r>
      <w:r w:rsidRPr="00F00632">
        <w:rPr>
          <w:rFonts w:ascii="Arial Narrow" w:hAnsi="Arial Narrow"/>
          <w:bCs/>
          <w:kern w:val="36"/>
          <w:sz w:val="26"/>
          <w:szCs w:val="26"/>
          <w:shd w:val="clear" w:color="auto" w:fill="FFFFFF"/>
        </w:rPr>
        <w:t>.</w:t>
      </w:r>
      <w:r w:rsidRPr="00F00632">
        <w:rPr>
          <w:rFonts w:ascii="Arial Narrow" w:hAnsi="Arial Narrow"/>
          <w:bCs/>
          <w:kern w:val="36"/>
          <w:sz w:val="26"/>
          <w:szCs w:val="26"/>
          <w:shd w:val="clear" w:color="auto" w:fill="FFFFFF"/>
          <w:lang w:val="en-US"/>
        </w:rPr>
        <w:t>ru</w:t>
      </w:r>
      <w:r w:rsidRPr="00F00632">
        <w:rPr>
          <w:rFonts w:ascii="Arial Narrow" w:hAnsi="Arial Narrow"/>
          <w:bCs/>
          <w:kern w:val="36"/>
          <w:sz w:val="26"/>
          <w:szCs w:val="26"/>
          <w:shd w:val="clear" w:color="auto" w:fill="FFFFFF"/>
        </w:rPr>
        <w:t>.</w:t>
      </w:r>
    </w:p>
    <w:p w:rsidR="00423BD7" w:rsidRPr="00F00632" w:rsidRDefault="00423BD7" w:rsidP="005F4EF1">
      <w:pPr>
        <w:spacing w:line="240" w:lineRule="auto"/>
        <w:ind w:firstLine="709"/>
        <w:rPr>
          <w:rFonts w:ascii="Arial Narrow" w:hAnsi="Arial Narrow"/>
          <w:sz w:val="26"/>
          <w:szCs w:val="26"/>
        </w:rPr>
      </w:pPr>
    </w:p>
    <w:p w:rsidR="00423BD7" w:rsidRPr="00F00632" w:rsidRDefault="00423BD7" w:rsidP="005F4EF1">
      <w:pPr>
        <w:spacing w:line="240" w:lineRule="auto"/>
        <w:ind w:firstLine="709"/>
        <w:jc w:val="both"/>
        <w:rPr>
          <w:rFonts w:ascii="Arial Narrow" w:hAnsi="Arial Narrow"/>
          <w:sz w:val="26"/>
          <w:szCs w:val="26"/>
        </w:rPr>
      </w:pPr>
    </w:p>
    <w:p w:rsidR="00423BD7" w:rsidRPr="00F00632" w:rsidRDefault="00423BD7" w:rsidP="005F4EF1">
      <w:pPr>
        <w:spacing w:line="240" w:lineRule="auto"/>
        <w:ind w:firstLine="709"/>
        <w:jc w:val="both"/>
        <w:rPr>
          <w:rFonts w:ascii="Arial Narrow" w:hAnsi="Arial Narrow"/>
          <w:sz w:val="26"/>
          <w:szCs w:val="26"/>
        </w:rPr>
      </w:pPr>
    </w:p>
    <w:p w:rsidR="00423BD7" w:rsidRPr="00F00632" w:rsidRDefault="00423BD7" w:rsidP="005F4EF1">
      <w:pPr>
        <w:spacing w:line="240" w:lineRule="auto"/>
        <w:rPr>
          <w:rFonts w:ascii="Arial Narrow" w:hAnsi="Arial Narrow"/>
          <w:b/>
          <w:sz w:val="26"/>
          <w:szCs w:val="26"/>
        </w:rPr>
      </w:pPr>
      <w:r w:rsidRPr="00F00632">
        <w:rPr>
          <w:rFonts w:ascii="Arial Narrow" w:hAnsi="Arial Narrow"/>
          <w:b/>
          <w:sz w:val="26"/>
          <w:szCs w:val="26"/>
        </w:rPr>
        <w:t xml:space="preserve">Глава </w:t>
      </w:r>
    </w:p>
    <w:p w:rsidR="00423BD7" w:rsidRPr="00F00632" w:rsidRDefault="00423BD7" w:rsidP="005F4EF1">
      <w:pPr>
        <w:spacing w:line="240" w:lineRule="auto"/>
        <w:rPr>
          <w:rFonts w:ascii="Arial Narrow" w:hAnsi="Arial Narrow"/>
          <w:b/>
          <w:sz w:val="26"/>
          <w:szCs w:val="26"/>
        </w:rPr>
      </w:pPr>
      <w:r w:rsidRPr="00F00632">
        <w:rPr>
          <w:rFonts w:ascii="Arial Narrow" w:hAnsi="Arial Narrow"/>
          <w:b/>
          <w:sz w:val="26"/>
          <w:szCs w:val="26"/>
        </w:rPr>
        <w:t xml:space="preserve">муниципального образования </w:t>
      </w:r>
    </w:p>
    <w:p w:rsidR="005F4EF1" w:rsidRPr="00F00632" w:rsidRDefault="00423BD7" w:rsidP="00F00632">
      <w:pPr>
        <w:spacing w:line="240" w:lineRule="auto"/>
        <w:rPr>
          <w:rFonts w:ascii="Arial Narrow" w:hAnsi="Arial Narrow"/>
          <w:b/>
          <w:sz w:val="26"/>
          <w:szCs w:val="26"/>
        </w:rPr>
      </w:pPr>
      <w:r w:rsidRPr="00F00632">
        <w:rPr>
          <w:rFonts w:ascii="Arial Narrow" w:hAnsi="Arial Narrow"/>
          <w:b/>
          <w:sz w:val="26"/>
          <w:szCs w:val="26"/>
        </w:rPr>
        <w:t>поселок Правохеттинский</w:t>
      </w:r>
      <w:r w:rsidRPr="00F00632">
        <w:rPr>
          <w:rFonts w:ascii="Arial Narrow" w:hAnsi="Arial Narrow"/>
          <w:b/>
          <w:sz w:val="26"/>
          <w:szCs w:val="26"/>
        </w:rPr>
        <w:tab/>
      </w:r>
      <w:r w:rsidRPr="00F00632">
        <w:rPr>
          <w:rFonts w:ascii="Arial Narrow" w:hAnsi="Arial Narrow"/>
          <w:b/>
          <w:sz w:val="26"/>
          <w:szCs w:val="26"/>
        </w:rPr>
        <w:tab/>
      </w:r>
      <w:r w:rsidRPr="00F00632">
        <w:rPr>
          <w:rFonts w:ascii="Arial Narrow" w:hAnsi="Arial Narrow"/>
          <w:b/>
          <w:sz w:val="26"/>
          <w:szCs w:val="26"/>
        </w:rPr>
        <w:tab/>
      </w:r>
      <w:r w:rsidRPr="00F00632">
        <w:rPr>
          <w:rFonts w:ascii="Arial Narrow" w:hAnsi="Arial Narrow"/>
          <w:b/>
          <w:sz w:val="26"/>
          <w:szCs w:val="26"/>
        </w:rPr>
        <w:tab/>
      </w:r>
      <w:r w:rsidRPr="00F00632">
        <w:rPr>
          <w:rFonts w:ascii="Arial Narrow" w:hAnsi="Arial Narrow"/>
          <w:b/>
          <w:sz w:val="26"/>
          <w:szCs w:val="26"/>
        </w:rPr>
        <w:tab/>
        <w:t xml:space="preserve">                 </w:t>
      </w:r>
      <w:r w:rsidR="00F00632">
        <w:rPr>
          <w:rFonts w:ascii="Arial Narrow" w:hAnsi="Arial Narrow"/>
          <w:b/>
          <w:sz w:val="26"/>
          <w:szCs w:val="26"/>
        </w:rPr>
        <w:t xml:space="preserve">                         </w:t>
      </w:r>
      <w:r w:rsidRPr="00F00632">
        <w:rPr>
          <w:rFonts w:ascii="Arial Narrow" w:hAnsi="Arial Narrow"/>
          <w:b/>
          <w:sz w:val="26"/>
          <w:szCs w:val="26"/>
        </w:rPr>
        <w:t>С.В. Сальников</w:t>
      </w:r>
    </w:p>
    <w:tbl>
      <w:tblPr>
        <w:tblStyle w:val="af9"/>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6"/>
      </w:tblGrid>
      <w:tr w:rsidR="005F4EF1" w:rsidRPr="005F4EF1" w:rsidTr="005F4EF1">
        <w:tc>
          <w:tcPr>
            <w:tcW w:w="3366" w:type="dxa"/>
          </w:tcPr>
          <w:p w:rsidR="00AA6F4F" w:rsidRDefault="00AA6F4F" w:rsidP="005F4EF1">
            <w:pPr>
              <w:pStyle w:val="ConsPlusNormal"/>
              <w:tabs>
                <w:tab w:val="left" w:pos="709"/>
              </w:tabs>
              <w:contextualSpacing/>
              <w:jc w:val="center"/>
              <w:rPr>
                <w:rFonts w:ascii="Arial Narrow" w:hAnsi="Arial Narrow" w:cs="Times New Roman"/>
                <w:color w:val="000000" w:themeColor="text1"/>
                <w:sz w:val="24"/>
                <w:szCs w:val="24"/>
              </w:rPr>
            </w:pPr>
          </w:p>
          <w:p w:rsidR="005F4EF1" w:rsidRPr="005F4EF1" w:rsidRDefault="005F4EF1" w:rsidP="005F4EF1">
            <w:pPr>
              <w:pStyle w:val="ConsPlusNormal"/>
              <w:tabs>
                <w:tab w:val="left" w:pos="709"/>
              </w:tabs>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lastRenderedPageBreak/>
              <w:t>УТВЕРЖДЕНЫ</w:t>
            </w:r>
          </w:p>
          <w:p w:rsidR="005F4EF1" w:rsidRPr="005F4EF1" w:rsidRDefault="005F4EF1" w:rsidP="005F4EF1">
            <w:pPr>
              <w:pStyle w:val="ConsPlusNormal"/>
              <w:contextualSpacing/>
              <w:jc w:val="center"/>
              <w:rPr>
                <w:rFonts w:ascii="Arial Narrow" w:hAnsi="Arial Narrow" w:cs="Times New Roman"/>
                <w:color w:val="000000" w:themeColor="text1"/>
                <w:sz w:val="24"/>
                <w:szCs w:val="24"/>
              </w:rPr>
            </w:pPr>
          </w:p>
          <w:p w:rsidR="005F4EF1" w:rsidRPr="005F4EF1" w:rsidRDefault="005F4EF1"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решением Собрания депутатов</w:t>
            </w:r>
          </w:p>
          <w:p w:rsidR="005F4EF1" w:rsidRPr="005F4EF1" w:rsidRDefault="005F4EF1"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муниципального образования</w:t>
            </w:r>
          </w:p>
          <w:p w:rsidR="005F4EF1" w:rsidRPr="005F4EF1" w:rsidRDefault="005F4EF1"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поселок Правохеттинский</w:t>
            </w:r>
          </w:p>
          <w:p w:rsidR="005F4EF1" w:rsidRPr="005F4EF1" w:rsidRDefault="005F4EF1"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от 25.09.2017 № 11</w:t>
            </w:r>
          </w:p>
        </w:tc>
      </w:tr>
    </w:tbl>
    <w:p w:rsidR="005F4EF1" w:rsidRPr="005F4EF1" w:rsidRDefault="005F4EF1" w:rsidP="005F4EF1">
      <w:pPr>
        <w:spacing w:line="240" w:lineRule="auto"/>
        <w:ind w:firstLine="709"/>
        <w:rPr>
          <w:rFonts w:ascii="Arial Narrow" w:hAnsi="Arial Narrow"/>
          <w:b/>
          <w:sz w:val="24"/>
          <w:szCs w:val="24"/>
        </w:rPr>
      </w:pPr>
    </w:p>
    <w:p w:rsidR="003C465B" w:rsidRPr="005F4EF1" w:rsidRDefault="003C465B" w:rsidP="005F4EF1">
      <w:pPr>
        <w:pStyle w:val="ConsPlusNormal"/>
        <w:contextualSpacing/>
        <w:rPr>
          <w:rFonts w:ascii="Arial Narrow" w:hAnsi="Arial Narrow" w:cs="Times New Roman"/>
          <w:color w:val="000000" w:themeColor="text1"/>
          <w:sz w:val="24"/>
          <w:szCs w:val="24"/>
        </w:rPr>
      </w:pPr>
    </w:p>
    <w:p w:rsidR="003C465B" w:rsidRPr="005F4EF1" w:rsidRDefault="003C465B"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8A1B9B" w:rsidRPr="005F4EF1" w:rsidRDefault="008A1B9B" w:rsidP="005F4EF1">
      <w:pPr>
        <w:pStyle w:val="ConsPlusNormal"/>
        <w:contextualSpacing/>
        <w:rPr>
          <w:rFonts w:ascii="Arial Narrow" w:hAnsi="Arial Narrow" w:cs="Times New Roman"/>
          <w:color w:val="000000" w:themeColor="text1"/>
          <w:sz w:val="24"/>
          <w:szCs w:val="24"/>
        </w:rPr>
      </w:pPr>
    </w:p>
    <w:p w:rsidR="006E17D4" w:rsidRPr="005F4EF1" w:rsidRDefault="006E17D4" w:rsidP="005F4EF1">
      <w:pPr>
        <w:pStyle w:val="ConsPlusNormal"/>
        <w:contextualSpacing/>
        <w:rPr>
          <w:rFonts w:ascii="Arial Narrow" w:hAnsi="Arial Narrow" w:cs="Times New Roman"/>
          <w:color w:val="000000" w:themeColor="text1"/>
          <w:sz w:val="24"/>
          <w:szCs w:val="24"/>
        </w:rPr>
      </w:pPr>
    </w:p>
    <w:p w:rsidR="006E17D4" w:rsidRPr="005F4EF1" w:rsidRDefault="006E17D4" w:rsidP="005F4EF1">
      <w:pPr>
        <w:pStyle w:val="ConsPlusNormal"/>
        <w:contextualSpacing/>
        <w:rPr>
          <w:rFonts w:ascii="Arial Narrow" w:hAnsi="Arial Narrow" w:cs="Times New Roman"/>
          <w:color w:val="000000" w:themeColor="text1"/>
          <w:sz w:val="24"/>
          <w:szCs w:val="24"/>
        </w:rPr>
      </w:pPr>
    </w:p>
    <w:p w:rsidR="006E17D4" w:rsidRPr="005F4EF1" w:rsidRDefault="006E17D4" w:rsidP="005F4EF1">
      <w:pPr>
        <w:pStyle w:val="ConsPlusNormal"/>
        <w:contextualSpacing/>
        <w:rPr>
          <w:rFonts w:ascii="Arial Narrow" w:hAnsi="Arial Narrow" w:cs="Times New Roman"/>
          <w:color w:val="000000" w:themeColor="text1"/>
          <w:sz w:val="24"/>
          <w:szCs w:val="24"/>
        </w:rPr>
      </w:pPr>
    </w:p>
    <w:p w:rsidR="008A1B9B" w:rsidRPr="005F4EF1" w:rsidRDefault="008A1B9B" w:rsidP="005F4EF1">
      <w:pPr>
        <w:pStyle w:val="ConsPlusNormal"/>
        <w:contextualSpacing/>
        <w:rPr>
          <w:rFonts w:ascii="Arial Narrow" w:hAnsi="Arial Narrow" w:cs="Times New Roman"/>
          <w:color w:val="000000" w:themeColor="text1"/>
          <w:sz w:val="24"/>
          <w:szCs w:val="24"/>
        </w:rPr>
      </w:pPr>
    </w:p>
    <w:p w:rsidR="008A1B9B" w:rsidRPr="005F4EF1" w:rsidRDefault="008A1B9B" w:rsidP="005F4EF1">
      <w:pPr>
        <w:pStyle w:val="ConsPlusNormal"/>
        <w:contextualSpacing/>
        <w:rPr>
          <w:rFonts w:ascii="Arial Narrow" w:hAnsi="Arial Narrow" w:cs="Times New Roman"/>
          <w:color w:val="000000" w:themeColor="text1"/>
          <w:sz w:val="24"/>
          <w:szCs w:val="24"/>
        </w:rPr>
      </w:pPr>
    </w:p>
    <w:p w:rsidR="008A1B9B" w:rsidRPr="005F4EF1" w:rsidRDefault="008A1B9B"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1578BF" w:rsidRPr="005F4EF1" w:rsidRDefault="001578BF" w:rsidP="005F4EF1">
      <w:pPr>
        <w:pStyle w:val="ConsPlusNormal"/>
        <w:contextualSpacing/>
        <w:rPr>
          <w:rFonts w:ascii="Arial Narrow" w:hAnsi="Arial Narrow" w:cs="Times New Roman"/>
          <w:color w:val="000000" w:themeColor="text1"/>
          <w:sz w:val="24"/>
          <w:szCs w:val="24"/>
        </w:rPr>
      </w:pPr>
    </w:p>
    <w:p w:rsidR="003C465B" w:rsidRPr="005F4EF1" w:rsidRDefault="003C465B" w:rsidP="005F4EF1">
      <w:pPr>
        <w:pStyle w:val="ConsPlusTitle"/>
        <w:contextualSpacing/>
        <w:jc w:val="center"/>
        <w:rPr>
          <w:rFonts w:ascii="Arial Narrow" w:hAnsi="Arial Narrow" w:cs="Times New Roman"/>
          <w:color w:val="000000" w:themeColor="text1"/>
          <w:sz w:val="24"/>
          <w:szCs w:val="24"/>
        </w:rPr>
      </w:pPr>
      <w:bookmarkStart w:id="0" w:name="P37"/>
      <w:bookmarkEnd w:id="0"/>
      <w:r w:rsidRPr="005F4EF1">
        <w:rPr>
          <w:rFonts w:ascii="Arial Narrow" w:hAnsi="Arial Narrow" w:cs="Times New Roman"/>
          <w:color w:val="000000" w:themeColor="text1"/>
          <w:sz w:val="24"/>
          <w:szCs w:val="24"/>
        </w:rPr>
        <w:t>П</w:t>
      </w:r>
      <w:r w:rsidR="00C71313" w:rsidRPr="005F4EF1">
        <w:rPr>
          <w:rFonts w:ascii="Arial Narrow" w:hAnsi="Arial Narrow" w:cs="Times New Roman"/>
          <w:color w:val="000000" w:themeColor="text1"/>
          <w:sz w:val="24"/>
          <w:szCs w:val="24"/>
        </w:rPr>
        <w:t>РАВИЛА БЛАГОУСТРОЙСТВА ТЕРРИТОРИИ</w:t>
      </w:r>
    </w:p>
    <w:p w:rsidR="003C465B" w:rsidRPr="005F4EF1" w:rsidRDefault="003C465B" w:rsidP="005F4EF1">
      <w:pPr>
        <w:pStyle w:val="ConsPlusTitle"/>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 xml:space="preserve"> </w:t>
      </w:r>
      <w:r w:rsidR="005F4EF1" w:rsidRPr="005F4EF1">
        <w:rPr>
          <w:rFonts w:ascii="Arial Narrow" w:hAnsi="Arial Narrow" w:cs="Times New Roman"/>
          <w:color w:val="000000" w:themeColor="text1"/>
          <w:sz w:val="24"/>
          <w:szCs w:val="24"/>
        </w:rPr>
        <w:t>МУНИЦИПАЛЬНОГО ОБРАЗОВАНИЯ ПОСЁ</w:t>
      </w:r>
      <w:r w:rsidR="00C71313" w:rsidRPr="005F4EF1">
        <w:rPr>
          <w:rFonts w:ascii="Arial Narrow" w:hAnsi="Arial Narrow" w:cs="Times New Roman"/>
          <w:color w:val="000000" w:themeColor="text1"/>
          <w:sz w:val="24"/>
          <w:szCs w:val="24"/>
        </w:rPr>
        <w:t>ЛОК ПРАВОХЕТТИНСКИЙ</w:t>
      </w:r>
      <w:r w:rsidR="00372C02" w:rsidRPr="005F4EF1">
        <w:rPr>
          <w:rFonts w:ascii="Arial Narrow" w:hAnsi="Arial Narrow" w:cs="Times New Roman"/>
          <w:color w:val="000000" w:themeColor="text1"/>
          <w:sz w:val="24"/>
          <w:szCs w:val="24"/>
        </w:rPr>
        <w:t xml:space="preserve"> </w:t>
      </w:r>
    </w:p>
    <w:p w:rsidR="003C465B" w:rsidRPr="005F4EF1" w:rsidRDefault="003C465B"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8A1B9B"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 xml:space="preserve">п. Правохеттинский </w:t>
      </w:r>
    </w:p>
    <w:p w:rsidR="008A1B9B" w:rsidRPr="005F4EF1" w:rsidRDefault="008A1B9B" w:rsidP="005F4EF1">
      <w:pPr>
        <w:pStyle w:val="ConsPlusNormal"/>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2017 год</w:t>
      </w:r>
    </w:p>
    <w:p w:rsidR="0040564E" w:rsidRPr="005F4EF1" w:rsidRDefault="0040564E" w:rsidP="005F4EF1">
      <w:pPr>
        <w:spacing w:line="240" w:lineRule="auto"/>
        <w:contextualSpacing/>
        <w:jc w:val="center"/>
        <w:rPr>
          <w:rFonts w:ascii="Arial Narrow" w:hAnsi="Arial Narrow" w:cs="Times New Roman"/>
          <w:b/>
          <w:color w:val="000000" w:themeColor="text1"/>
          <w:sz w:val="24"/>
          <w:szCs w:val="24"/>
          <w:lang w:val="en-US"/>
        </w:rPr>
      </w:pPr>
    </w:p>
    <w:p w:rsidR="00132BC1" w:rsidRPr="005F4EF1" w:rsidRDefault="00132BC1" w:rsidP="005F4EF1">
      <w:pPr>
        <w:spacing w:line="240" w:lineRule="auto"/>
        <w:contextualSpacing/>
        <w:jc w:val="center"/>
        <w:rPr>
          <w:rFonts w:ascii="Arial Narrow" w:hAnsi="Arial Narrow" w:cs="Times New Roman"/>
          <w:b/>
          <w:color w:val="000000" w:themeColor="text1"/>
          <w:sz w:val="24"/>
          <w:szCs w:val="24"/>
        </w:rPr>
      </w:pPr>
    </w:p>
    <w:p w:rsidR="001578BF" w:rsidRPr="005F4EF1" w:rsidRDefault="001578BF" w:rsidP="005F4EF1">
      <w:pPr>
        <w:spacing w:line="240" w:lineRule="auto"/>
        <w:contextualSpacing/>
        <w:jc w:val="center"/>
        <w:rPr>
          <w:rFonts w:ascii="Arial Narrow" w:hAnsi="Arial Narrow" w:cs="Times New Roman"/>
          <w:b/>
          <w:color w:val="000000" w:themeColor="text1"/>
          <w:sz w:val="24"/>
          <w:szCs w:val="24"/>
        </w:rPr>
      </w:pPr>
      <w:r w:rsidRPr="005F4EF1">
        <w:rPr>
          <w:rFonts w:ascii="Arial Narrow" w:hAnsi="Arial Narrow" w:cs="Times New Roman"/>
          <w:b/>
          <w:color w:val="000000" w:themeColor="text1"/>
          <w:sz w:val="24"/>
          <w:szCs w:val="24"/>
        </w:rPr>
        <w:t>СОДЕРЖАНИЕ</w:t>
      </w:r>
    </w:p>
    <w:p w:rsidR="005F4EF1" w:rsidRPr="005F4EF1" w:rsidRDefault="005F4EF1" w:rsidP="005F4EF1">
      <w:pPr>
        <w:spacing w:line="240" w:lineRule="auto"/>
        <w:contextualSpacing/>
        <w:jc w:val="center"/>
        <w:rPr>
          <w:rFonts w:ascii="Arial Narrow" w:hAnsi="Arial Narrow" w:cs="Times New Roman"/>
          <w:b/>
          <w:color w:val="000000" w:themeColor="text1"/>
          <w:sz w:val="24"/>
          <w:szCs w:val="24"/>
        </w:rPr>
      </w:pPr>
    </w:p>
    <w:tbl>
      <w:tblPr>
        <w:tblStyle w:val="af9"/>
        <w:tblW w:w="0" w:type="auto"/>
        <w:tblLook w:val="04A0"/>
      </w:tblPr>
      <w:tblGrid>
        <w:gridCol w:w="1033"/>
        <w:gridCol w:w="8856"/>
      </w:tblGrid>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Разделы</w:t>
            </w:r>
          </w:p>
        </w:tc>
        <w:tc>
          <w:tcPr>
            <w:tcW w:w="8856" w:type="dxa"/>
          </w:tcPr>
          <w:p w:rsidR="00285E6D" w:rsidRPr="005F4EF1" w:rsidRDefault="00285E6D" w:rsidP="005F4EF1">
            <w:pPr>
              <w:ind w:left="-118"/>
              <w:contextualSpacing/>
              <w:jc w:val="center"/>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Наименование раздела</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Общие положения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II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Основные понятия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III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Общие принципы и подходы</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IV</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Элементы благоустройства территории</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V</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Благоустройство территорий общественного назначения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VI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Благоустройство территорий жилого назначения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VII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Благоустройство территорий рекреационного назначения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VIII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Благоустройство территорий производственного назначения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IX</w:t>
            </w:r>
          </w:p>
        </w:tc>
        <w:tc>
          <w:tcPr>
            <w:tcW w:w="8856" w:type="dxa"/>
          </w:tcPr>
          <w:p w:rsidR="00285E6D" w:rsidRPr="005F4EF1" w:rsidRDefault="00285E6D" w:rsidP="005F4EF1">
            <w:pPr>
              <w:ind w:left="-40"/>
              <w:contextualSpacing/>
              <w:jc w:val="both"/>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Объекты благоустройства на территориях транспортной и инженерной инфраструктуры</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X</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Поселковое оформление и информация</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XI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Эксплуатация объектов благоустройства</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XII</w:t>
            </w:r>
          </w:p>
        </w:tc>
        <w:tc>
          <w:tcPr>
            <w:tcW w:w="8856" w:type="dxa"/>
          </w:tcPr>
          <w:p w:rsidR="00285E6D" w:rsidRPr="005F4EF1" w:rsidRDefault="00285E6D" w:rsidP="005F4EF1">
            <w:pPr>
              <w:ind w:left="-40"/>
              <w:contextualSpacing/>
              <w:jc w:val="both"/>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Формы и механизмы общественного участия в принятии решений и реализации проектов благоустройства и развития городской среды</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XIII</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Порядок применения мер ответственности</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lang w:val="en-US"/>
              </w:rPr>
            </w:pPr>
            <w:r w:rsidRPr="005F4EF1">
              <w:rPr>
                <w:rFonts w:ascii="Arial Narrow" w:hAnsi="Arial Narrow" w:cs="Times New Roman"/>
                <w:color w:val="000000" w:themeColor="text1"/>
                <w:sz w:val="24"/>
                <w:szCs w:val="24"/>
                <w:lang w:val="en-US"/>
              </w:rPr>
              <w:t>XIV</w:t>
            </w: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Контроль за соблюдением норм и правил благоустройства</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rPr>
            </w:pP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Приложение № 1</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rPr>
            </w:pP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Приложение № 2</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rPr>
            </w:pP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Приложение № 3</w:t>
            </w:r>
          </w:p>
        </w:tc>
      </w:tr>
      <w:tr w:rsidR="00285E6D" w:rsidRPr="005F4EF1" w:rsidTr="00285E6D">
        <w:tc>
          <w:tcPr>
            <w:tcW w:w="1033" w:type="dxa"/>
          </w:tcPr>
          <w:p w:rsidR="00285E6D" w:rsidRPr="005F4EF1" w:rsidRDefault="00285E6D" w:rsidP="005F4EF1">
            <w:pPr>
              <w:contextualSpacing/>
              <w:jc w:val="center"/>
              <w:rPr>
                <w:rFonts w:ascii="Arial Narrow" w:hAnsi="Arial Narrow" w:cs="Times New Roman"/>
                <w:color w:val="000000" w:themeColor="text1"/>
                <w:sz w:val="24"/>
                <w:szCs w:val="24"/>
              </w:rPr>
            </w:pPr>
          </w:p>
        </w:tc>
        <w:tc>
          <w:tcPr>
            <w:tcW w:w="8856" w:type="dxa"/>
          </w:tcPr>
          <w:p w:rsidR="00285E6D" w:rsidRPr="005F4EF1" w:rsidRDefault="00285E6D" w:rsidP="005F4EF1">
            <w:pPr>
              <w:ind w:left="-40"/>
              <w:contextualSpacing/>
              <w:rPr>
                <w:rFonts w:ascii="Arial Narrow" w:hAnsi="Arial Narrow" w:cs="Times New Roman"/>
                <w:color w:val="000000" w:themeColor="text1"/>
                <w:sz w:val="24"/>
                <w:szCs w:val="24"/>
              </w:rPr>
            </w:pPr>
            <w:r w:rsidRPr="005F4EF1">
              <w:rPr>
                <w:rFonts w:ascii="Arial Narrow" w:hAnsi="Arial Narrow" w:cs="Times New Roman"/>
                <w:color w:val="000000" w:themeColor="text1"/>
                <w:sz w:val="24"/>
                <w:szCs w:val="24"/>
              </w:rPr>
              <w:t>Приложение № 4</w:t>
            </w:r>
          </w:p>
        </w:tc>
      </w:tr>
    </w:tbl>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1578BF" w:rsidRPr="005F4EF1" w:rsidRDefault="001578BF" w:rsidP="005F4EF1">
      <w:pPr>
        <w:pStyle w:val="ConsPlusNormal"/>
        <w:contextualSpacing/>
        <w:jc w:val="center"/>
        <w:rPr>
          <w:rFonts w:ascii="Arial Narrow" w:hAnsi="Arial Narrow" w:cs="Times New Roman"/>
          <w:color w:val="000000" w:themeColor="text1"/>
          <w:sz w:val="24"/>
          <w:szCs w:val="24"/>
        </w:rPr>
      </w:pPr>
    </w:p>
    <w:p w:rsidR="00614CB7" w:rsidRPr="005F4EF1" w:rsidRDefault="00614CB7" w:rsidP="005F4EF1">
      <w:pPr>
        <w:pStyle w:val="ConsPlusNormal"/>
        <w:contextualSpacing/>
        <w:jc w:val="center"/>
        <w:rPr>
          <w:rFonts w:ascii="Arial Narrow" w:hAnsi="Arial Narrow" w:cs="Times New Roman"/>
          <w:color w:val="000000" w:themeColor="text1"/>
          <w:sz w:val="24"/>
          <w:szCs w:val="24"/>
        </w:rPr>
      </w:pPr>
    </w:p>
    <w:p w:rsidR="00614CB7" w:rsidRPr="005F4EF1" w:rsidRDefault="00614CB7"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B31632" w:rsidRPr="005F4EF1" w:rsidRDefault="00B31632" w:rsidP="005F4EF1">
      <w:pPr>
        <w:pStyle w:val="ConsPlusNormal"/>
        <w:contextualSpacing/>
        <w:jc w:val="center"/>
        <w:rPr>
          <w:rFonts w:ascii="Arial Narrow" w:hAnsi="Arial Narrow" w:cs="Times New Roman"/>
          <w:color w:val="000000" w:themeColor="text1"/>
          <w:sz w:val="24"/>
          <w:szCs w:val="24"/>
        </w:rPr>
      </w:pPr>
    </w:p>
    <w:p w:rsidR="00FF303A" w:rsidRPr="005F4EF1" w:rsidRDefault="00FF303A" w:rsidP="005F4EF1">
      <w:pPr>
        <w:pStyle w:val="ConsPlusNormal"/>
        <w:contextualSpacing/>
        <w:jc w:val="center"/>
        <w:rPr>
          <w:rFonts w:ascii="Arial Narrow" w:hAnsi="Arial Narrow" w:cs="Times New Roman"/>
          <w:color w:val="000000" w:themeColor="text1"/>
          <w:sz w:val="24"/>
          <w:szCs w:val="24"/>
        </w:rPr>
      </w:pPr>
    </w:p>
    <w:p w:rsidR="00B31632" w:rsidRDefault="00B31632" w:rsidP="005F4EF1">
      <w:pPr>
        <w:pStyle w:val="ConsPlusNormal"/>
        <w:contextualSpacing/>
        <w:jc w:val="center"/>
        <w:rPr>
          <w:rFonts w:ascii="Arial Narrow" w:hAnsi="Arial Narrow" w:cs="Times New Roman"/>
          <w:color w:val="000000" w:themeColor="text1"/>
          <w:sz w:val="24"/>
          <w:szCs w:val="24"/>
        </w:rPr>
      </w:pPr>
    </w:p>
    <w:p w:rsidR="00AA6F4F" w:rsidRPr="00A47E4F" w:rsidRDefault="00AA6F4F" w:rsidP="00AA6F4F">
      <w:pPr>
        <w:pStyle w:val="ConsPlusNormal"/>
        <w:contextualSpacing/>
        <w:jc w:val="center"/>
        <w:outlineLvl w:val="1"/>
        <w:rPr>
          <w:rFonts w:ascii="Arial Narrow" w:hAnsi="Arial Narrow" w:cs="Times New Roman"/>
          <w:b/>
          <w:color w:val="000000" w:themeColor="text1"/>
          <w:sz w:val="24"/>
          <w:szCs w:val="24"/>
        </w:rPr>
      </w:pPr>
      <w:r w:rsidRPr="00A47E4F">
        <w:rPr>
          <w:rFonts w:ascii="Arial Narrow" w:hAnsi="Arial Narrow" w:cs="Times New Roman"/>
          <w:b/>
          <w:color w:val="000000" w:themeColor="text1"/>
          <w:sz w:val="24"/>
          <w:szCs w:val="24"/>
          <w:lang w:val="en-US"/>
        </w:rPr>
        <w:lastRenderedPageBreak/>
        <w:t>I</w:t>
      </w:r>
      <w:r w:rsidRPr="00A47E4F">
        <w:rPr>
          <w:rFonts w:ascii="Arial Narrow" w:hAnsi="Arial Narrow" w:cs="Times New Roman"/>
          <w:b/>
          <w:color w:val="000000" w:themeColor="text1"/>
          <w:sz w:val="24"/>
          <w:szCs w:val="24"/>
        </w:rPr>
        <w:t>. ОБЩИЕ ПОЛОЖЕНИЯ</w:t>
      </w:r>
    </w:p>
    <w:p w:rsidR="00AA6F4F" w:rsidRPr="00A47E4F" w:rsidRDefault="00AA6F4F" w:rsidP="00AA6F4F">
      <w:pPr>
        <w:pStyle w:val="ConsPlusNormal"/>
        <w:contextualSpacing/>
        <w:jc w:val="both"/>
        <w:rPr>
          <w:rFonts w:ascii="Arial Narrow" w:hAnsi="Arial Narrow" w:cs="Times New Roman"/>
          <w:color w:val="000000" w:themeColor="text1"/>
          <w:sz w:val="24"/>
          <w:szCs w:val="24"/>
        </w:rPr>
      </w:pPr>
    </w:p>
    <w:p w:rsidR="00AA6F4F" w:rsidRPr="002A38BD" w:rsidRDefault="00AA6F4F" w:rsidP="00AA6F4F">
      <w:pPr>
        <w:tabs>
          <w:tab w:val="left" w:pos="993"/>
        </w:tabs>
        <w:autoSpaceDE w:val="0"/>
        <w:autoSpaceDN w:val="0"/>
        <w:adjustRightInd w:val="0"/>
        <w:spacing w:line="240" w:lineRule="auto"/>
        <w:ind w:firstLine="709"/>
        <w:jc w:val="both"/>
        <w:rPr>
          <w:rFonts w:ascii="Arial Narrow" w:hAnsi="Arial Narrow" w:cs="Arial Narrow"/>
          <w:i/>
          <w:sz w:val="26"/>
          <w:szCs w:val="26"/>
        </w:rPr>
      </w:pPr>
      <w:bookmarkStart w:id="1" w:name="_Toc472352439"/>
      <w:r w:rsidRPr="002A38BD">
        <w:rPr>
          <w:rFonts w:ascii="Arial Narrow" w:hAnsi="Arial Narrow" w:cs="Times New Roman"/>
          <w:i/>
          <w:color w:val="000000" w:themeColor="text1"/>
          <w:sz w:val="26"/>
          <w:szCs w:val="26"/>
        </w:rPr>
        <w:t>1.1. П</w:t>
      </w:r>
      <w:r w:rsidRPr="002A38BD">
        <w:rPr>
          <w:rFonts w:ascii="Arial Narrow" w:hAnsi="Arial Narrow" w:cs="Arial Narrow"/>
          <w:i/>
          <w:sz w:val="26"/>
          <w:szCs w:val="26"/>
        </w:rPr>
        <w:t xml:space="preserve">равила благоустройства территории муниципального образования посёлок Правохеттинский (далее – Правила)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посёлок Правохеттинский </w:t>
      </w:r>
      <w:r w:rsidRPr="002A38BD">
        <w:rPr>
          <w:rFonts w:ascii="Arial Narrow" w:hAnsi="Arial Narrow" w:cs="Times New Roman"/>
          <w:i/>
          <w:color w:val="000000" w:themeColor="text1"/>
          <w:sz w:val="26"/>
          <w:szCs w:val="26"/>
        </w:rPr>
        <w:t>(далее - муниципальное образование, посёлок)</w:t>
      </w:r>
      <w:r w:rsidRPr="002A38BD">
        <w:rPr>
          <w:rFonts w:ascii="Arial Narrow" w:hAnsi="Arial Narrow" w:cs="Arial Narrow"/>
          <w:i/>
          <w:sz w:val="26"/>
          <w:szCs w:val="26"/>
        </w:rPr>
        <w:t>, порядок и периодичность их проведения;</w:t>
      </w:r>
    </w:p>
    <w:p w:rsidR="00AA6F4F" w:rsidRPr="002A38BD" w:rsidRDefault="00AA6F4F" w:rsidP="00AA6F4F">
      <w:pPr>
        <w:pStyle w:val="ConsPlusTitle"/>
        <w:tabs>
          <w:tab w:val="left" w:pos="993"/>
        </w:tabs>
        <w:ind w:firstLine="709"/>
        <w:contextualSpacing/>
        <w:jc w:val="both"/>
        <w:rPr>
          <w:rFonts w:ascii="Arial Narrow" w:hAnsi="Arial Narrow" w:cs="Times New Roman"/>
          <w:b w:val="0"/>
          <w:i/>
          <w:color w:val="000000" w:themeColor="text1"/>
          <w:sz w:val="26"/>
          <w:szCs w:val="26"/>
        </w:rPr>
      </w:pPr>
      <w:r w:rsidRPr="002A38BD">
        <w:rPr>
          <w:rFonts w:ascii="Arial Narrow" w:hAnsi="Arial Narrow" w:cs="Times New Roman"/>
          <w:b w:val="0"/>
          <w:i/>
          <w:color w:val="000000" w:themeColor="text1"/>
          <w:sz w:val="26"/>
          <w:szCs w:val="26"/>
        </w:rPr>
        <w:t xml:space="preserve">1.2. Настоящие </w:t>
      </w:r>
      <w:hyperlink w:anchor="P37" w:history="1">
        <w:r w:rsidRPr="002A38BD">
          <w:rPr>
            <w:rFonts w:ascii="Arial Narrow" w:hAnsi="Arial Narrow" w:cs="Times New Roman"/>
            <w:b w:val="0"/>
            <w:i/>
            <w:color w:val="000000" w:themeColor="text1"/>
            <w:sz w:val="26"/>
            <w:szCs w:val="26"/>
          </w:rPr>
          <w:t>Правила</w:t>
        </w:r>
      </w:hyperlink>
      <w:r w:rsidRPr="002A38BD">
        <w:rPr>
          <w:rFonts w:ascii="Arial Narrow" w:hAnsi="Arial Narrow" w:cs="Times New Roman"/>
          <w:b w:val="0"/>
          <w:i/>
          <w:color w:val="000000" w:themeColor="text1"/>
          <w:sz w:val="26"/>
          <w:szCs w:val="26"/>
        </w:rPr>
        <w:t xml:space="preserve"> благоустройства территории муниципального образования посёлок Правохеттинский (далее – Правила) разработаны в соответствии с Гражданским, Жилищным, Градостроительным, Земельным кодексами Российской Федерации, Федеральным </w:t>
      </w:r>
      <w:hyperlink r:id="rId9"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Федеральным </w:t>
      </w:r>
      <w:hyperlink r:id="rId10"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от 24.06.1998 № 89-ФЗ «Об отходах производства и потребления», Федеральным </w:t>
      </w:r>
      <w:hyperlink r:id="rId11"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от 30.03.1999 № </w:t>
      </w:r>
      <w:hyperlink r:id="rId12" w:history="1">
        <w:r w:rsidRPr="002A38BD">
          <w:rPr>
            <w:rFonts w:ascii="Arial Narrow" w:hAnsi="Arial Narrow" w:cs="Times New Roman"/>
            <w:b w:val="0"/>
            <w:i/>
            <w:color w:val="000000" w:themeColor="text1"/>
            <w:sz w:val="26"/>
            <w:szCs w:val="26"/>
          </w:rPr>
          <w:t>52-ФЗ</w:t>
        </w:r>
      </w:hyperlink>
      <w:r w:rsidRPr="002A38BD">
        <w:rPr>
          <w:rFonts w:ascii="Arial Narrow" w:hAnsi="Arial Narrow" w:cs="Times New Roman"/>
          <w:b w:val="0"/>
          <w:i/>
          <w:color w:val="000000" w:themeColor="text1"/>
          <w:sz w:val="26"/>
          <w:szCs w:val="26"/>
        </w:rPr>
        <w:t xml:space="preserve"> «О санитарно-эпидемиологическом благополучии населения», Федеральным </w:t>
      </w:r>
      <w:hyperlink r:id="rId13"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от 13.03.2006 № 38-ФЗ «О рекламе», </w:t>
      </w:r>
      <w:r w:rsidRPr="002A38BD">
        <w:rPr>
          <w:rFonts w:ascii="Arial Narrow" w:hAnsi="Arial Narrow"/>
          <w:b w:val="0"/>
          <w:i/>
          <w:sz w:val="26"/>
          <w:szCs w:val="26"/>
        </w:rPr>
        <w:t>приказом министерства строительства и жилищно-коммунального хозяйства Российской Федерации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2A38BD">
        <w:rPr>
          <w:rFonts w:ascii="Arial Narrow" w:hAnsi="Arial Narrow" w:cs="Times New Roman"/>
          <w:b w:val="0"/>
          <w:i/>
          <w:color w:val="000000" w:themeColor="text1"/>
          <w:sz w:val="26"/>
          <w:szCs w:val="26"/>
        </w:rPr>
        <w:t xml:space="preserve">, иным федеральным законодательством, санитарными нормами и правилами, </w:t>
      </w:r>
      <w:hyperlink r:id="rId14"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Ямало-Ненецкого автономного округа от 16.12.2004 № 81-ЗАО «Об административных правонарушениях», </w:t>
      </w:r>
      <w:hyperlink r:id="rId15" w:history="1">
        <w:r w:rsidRPr="002A38BD">
          <w:rPr>
            <w:rFonts w:ascii="Arial Narrow" w:hAnsi="Arial Narrow" w:cs="Times New Roman"/>
            <w:b w:val="0"/>
            <w:i/>
            <w:color w:val="000000" w:themeColor="text1"/>
            <w:sz w:val="26"/>
            <w:szCs w:val="26"/>
          </w:rPr>
          <w:t>Законом</w:t>
        </w:r>
      </w:hyperlink>
      <w:r w:rsidRPr="002A38BD">
        <w:rPr>
          <w:rFonts w:ascii="Arial Narrow" w:hAnsi="Arial Narrow" w:cs="Times New Roman"/>
          <w:b w:val="0"/>
          <w:i/>
          <w:color w:val="000000" w:themeColor="text1"/>
          <w:sz w:val="26"/>
          <w:szCs w:val="26"/>
        </w:rPr>
        <w:t xml:space="preserve"> Ямало-Ненецкого автономного округа от 08.12.2003 № 62-ЗАО «О содержании и защите домашних животных на территории Ямало-Ненецкого автономного округа», муниципальными правовыми актами муниципального образования посёлок Правохеттинский.</w:t>
      </w:r>
    </w:p>
    <w:p w:rsidR="00AA6F4F" w:rsidRPr="002A38BD" w:rsidRDefault="00AA6F4F" w:rsidP="00AA6F4F">
      <w:pPr>
        <w:pStyle w:val="ConsPlusTitle"/>
        <w:tabs>
          <w:tab w:val="left" w:pos="993"/>
        </w:tabs>
        <w:ind w:firstLine="709"/>
        <w:contextualSpacing/>
        <w:jc w:val="both"/>
        <w:rPr>
          <w:rFonts w:ascii="Arial Narrow" w:hAnsi="Arial Narrow" w:cs="Times New Roman"/>
          <w:b w:val="0"/>
          <w:i/>
          <w:color w:val="000000" w:themeColor="text1"/>
          <w:sz w:val="26"/>
          <w:szCs w:val="26"/>
        </w:rPr>
      </w:pPr>
      <w:r w:rsidRPr="002A38BD">
        <w:rPr>
          <w:rFonts w:ascii="Arial Narrow" w:hAnsi="Arial Narrow" w:cs="Times New Roman"/>
          <w:b w:val="0"/>
          <w:i/>
          <w:color w:val="000000" w:themeColor="text1"/>
          <w:sz w:val="26"/>
          <w:szCs w:val="26"/>
        </w:rPr>
        <w:t xml:space="preserve">1.3. </w:t>
      </w:r>
      <w:r w:rsidRPr="002A38BD">
        <w:rPr>
          <w:rFonts w:ascii="Arial Narrow" w:hAnsi="Arial Narrow" w:cs="Times New Roman"/>
          <w:b w:val="0"/>
          <w:i/>
          <w:sz w:val="26"/>
          <w:szCs w:val="26"/>
        </w:rPr>
        <w:t>Настоящие Правила устанавливают</w:t>
      </w:r>
      <w:r w:rsidRPr="002A38BD">
        <w:rPr>
          <w:rFonts w:ascii="Arial Narrow" w:hAnsi="Arial Narrow" w:cs="Times New Roman"/>
          <w:b w:val="0"/>
          <w:i/>
          <w:color w:val="000000" w:themeColor="text1"/>
          <w:sz w:val="26"/>
          <w:szCs w:val="26"/>
        </w:rPr>
        <w:t xml:space="preserve"> общеобязательные нормы поведения для физических, юридических лиц и индивидуальных предпринимателей, осуществляющих свою деятельность на территории муниципального образования, и регламентируют деятельность органов местного самоуправления при решении вопросов местного значения в сфере благоустройства и озеленения территории,  организации содержания и освещения улиц, сбора и вывоза бытовых и промышленных отходов, </w:t>
      </w:r>
      <w:r w:rsidRPr="002A38BD">
        <w:rPr>
          <w:rFonts w:ascii="Arial Narrow" w:hAnsi="Arial Narrow"/>
          <w:b w:val="0"/>
          <w:i/>
          <w:sz w:val="26"/>
          <w:szCs w:val="26"/>
        </w:rPr>
        <w:t>обеспечения и развитие качества городской среды. Создание комфортной городской среды направлено на повышение привлекательности муниципального образования посёлок Правохеттинский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w:t>
      </w:r>
    </w:p>
    <w:p w:rsidR="00AA6F4F" w:rsidRPr="002A38BD" w:rsidRDefault="00AA6F4F" w:rsidP="00AA6F4F">
      <w:pPr>
        <w:tabs>
          <w:tab w:val="left" w:pos="993"/>
        </w:tabs>
        <w:spacing w:line="240" w:lineRule="auto"/>
        <w:ind w:firstLine="709"/>
        <w:contextualSpacing/>
        <w:jc w:val="both"/>
        <w:rPr>
          <w:rFonts w:ascii="Arial Narrow" w:hAnsi="Arial Narrow"/>
          <w:i/>
          <w:sz w:val="26"/>
          <w:szCs w:val="26"/>
        </w:rPr>
      </w:pPr>
      <w:r w:rsidRPr="002A38BD">
        <w:rPr>
          <w:rFonts w:ascii="Arial Narrow" w:hAnsi="Arial Narrow" w:cs="Times New Roman"/>
          <w:i/>
          <w:color w:val="000000" w:themeColor="text1"/>
          <w:sz w:val="26"/>
          <w:szCs w:val="26"/>
        </w:rPr>
        <w:t>1.4. Инструкции, регламенты, положения и иные акты, регулирующие вопросы благоустройства и содержания территории муниципального образования, не должны противоречить требованиям настоящих Правил.</w:t>
      </w:r>
    </w:p>
    <w:p w:rsidR="00AA6F4F" w:rsidRPr="002A38BD" w:rsidRDefault="00AA6F4F" w:rsidP="00AA6F4F">
      <w:pPr>
        <w:tabs>
          <w:tab w:val="left" w:pos="993"/>
        </w:tabs>
        <w:autoSpaceDE w:val="0"/>
        <w:autoSpaceDN w:val="0"/>
        <w:adjustRightInd w:val="0"/>
        <w:spacing w:line="240" w:lineRule="auto"/>
        <w:ind w:firstLine="709"/>
        <w:contextualSpacing/>
        <w:jc w:val="both"/>
        <w:rPr>
          <w:rFonts w:ascii="Arial Narrow" w:hAnsi="Arial Narrow" w:cs="Arial Narrow"/>
          <w:i/>
          <w:sz w:val="26"/>
          <w:szCs w:val="26"/>
        </w:rPr>
      </w:pPr>
      <w:r w:rsidRPr="002A38BD">
        <w:rPr>
          <w:rFonts w:ascii="Arial Narrow" w:hAnsi="Arial Narrow" w:cs="Times New Roman"/>
          <w:i/>
          <w:color w:val="000000" w:themeColor="text1"/>
          <w:sz w:val="26"/>
          <w:szCs w:val="26"/>
        </w:rPr>
        <w:t xml:space="preserve">1.5. </w:t>
      </w:r>
      <w:r w:rsidRPr="002A38BD">
        <w:rPr>
          <w:rFonts w:ascii="Arial Narrow" w:hAnsi="Arial Narrow" w:cs="Arial Narrow"/>
          <w:i/>
          <w:sz w:val="26"/>
          <w:szCs w:val="26"/>
        </w:rPr>
        <w:t>Правила регулируют вопросы:</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 Содержания территорий общего пользования и порядка пользования такими территориями;</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1.5.2. Внешнего вида фасадов и ограждающих конструкций зданий, строений, сооружений;</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lastRenderedPageBreak/>
        <w:t>1.5.3. Проектирования, размещения, содержания и восстановления элементов благоустройства, в том числе после проведения земляных работ;</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1.5.4. Организации освещения территории муниципального образования, включая архитектурную подсветку зданий, строений, сооружений;</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1.5.7. Размещения и содержания детских и спортивных площадок, площадок для выгула животных, парковок (парковочных мест), малых архитектурных форм;</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1.5.8. Организации пешеходных коммуникаций, в том числе тротуаров, аллей, дорожек, тропинок;</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1.5.10. Уборки территории муниципального образования, в том числе в зимний период;</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color w:val="auto"/>
          <w:sz w:val="26"/>
          <w:szCs w:val="26"/>
        </w:rPr>
      </w:pPr>
      <w:r w:rsidRPr="002A38BD">
        <w:rPr>
          <w:rFonts w:ascii="Arial Narrow" w:hAnsi="Arial Narrow" w:cs="Arial Narrow"/>
          <w:i/>
          <w:sz w:val="26"/>
          <w:szCs w:val="26"/>
        </w:rPr>
        <w:t xml:space="preserve">1.5.11. </w:t>
      </w:r>
      <w:r w:rsidRPr="002A38BD">
        <w:rPr>
          <w:rFonts w:ascii="Arial Narrow" w:hAnsi="Arial Narrow" w:cs="Arial Narrow"/>
          <w:i/>
          <w:color w:val="auto"/>
          <w:sz w:val="26"/>
          <w:szCs w:val="26"/>
        </w:rPr>
        <w:t>Организации стоков ливневых вод;</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1.5.12. Порядка проведения земляных работ;</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A6F4F" w:rsidRPr="002A38BD" w:rsidRDefault="00AA6F4F" w:rsidP="00AA6F4F">
      <w:pPr>
        <w:tabs>
          <w:tab w:val="left" w:pos="993"/>
        </w:tabs>
        <w:autoSpaceDE w:val="0"/>
        <w:autoSpaceDN w:val="0"/>
        <w:adjustRightInd w:val="0"/>
        <w:spacing w:before="30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1.5.14. Определения границ прилегающих территорий в соответствии с порядком, установленным законом субъекта Российской Федерации;</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1.5.15. Праздничного оформления территории муниципального образования;</w:t>
      </w:r>
    </w:p>
    <w:p w:rsidR="00AA6F4F" w:rsidRPr="002A38BD" w:rsidRDefault="00AA6F4F" w:rsidP="00AA6F4F">
      <w:pPr>
        <w:tabs>
          <w:tab w:val="left" w:pos="993"/>
        </w:tabs>
        <w:autoSpaceDE w:val="0"/>
        <w:autoSpaceDN w:val="0"/>
        <w:adjustRightInd w:val="0"/>
        <w:spacing w:before="240" w:line="240" w:lineRule="auto"/>
        <w:ind w:firstLine="709"/>
        <w:contextualSpacing/>
        <w:jc w:val="both"/>
        <w:rPr>
          <w:rFonts w:ascii="Arial Narrow" w:hAnsi="Arial Narrow" w:cs="Arial Narrow"/>
          <w:i/>
          <w:sz w:val="26"/>
          <w:szCs w:val="26"/>
        </w:rPr>
      </w:pPr>
      <w:r w:rsidRPr="002A38BD">
        <w:rPr>
          <w:rFonts w:ascii="Arial Narrow" w:hAnsi="Arial Narrow" w:cs="Arial Narrow"/>
          <w:i/>
          <w:sz w:val="26"/>
          <w:szCs w:val="26"/>
        </w:rPr>
        <w:t>1.5.16. Порядка участия граждан и организаций в реализации мероприятий по благоустройству территории муниципального образования;</w:t>
      </w:r>
    </w:p>
    <w:p w:rsidR="00AA6F4F" w:rsidRPr="002A38BD" w:rsidRDefault="00AA6F4F" w:rsidP="00AA6F4F">
      <w:pPr>
        <w:pStyle w:val="1"/>
        <w:numPr>
          <w:ilvl w:val="0"/>
          <w:numId w:val="0"/>
        </w:numPr>
        <w:spacing w:before="0" w:after="0" w:line="240" w:lineRule="auto"/>
        <w:ind w:firstLine="709"/>
        <w:contextualSpacing/>
        <w:jc w:val="both"/>
        <w:rPr>
          <w:rFonts w:ascii="Arial Narrow" w:hAnsi="Arial Narrow" w:cs="Times New Roman"/>
          <w:b/>
          <w:i/>
          <w:color w:val="000000" w:themeColor="text1"/>
          <w:sz w:val="24"/>
          <w:szCs w:val="24"/>
        </w:rPr>
      </w:pPr>
      <w:r w:rsidRPr="002A38BD">
        <w:rPr>
          <w:rFonts w:ascii="Arial Narrow" w:hAnsi="Arial Narrow" w:cs="Arial Narrow"/>
          <w:i/>
          <w:sz w:val="26"/>
          <w:szCs w:val="26"/>
        </w:rPr>
        <w:t>1.5.17. Осуществления контроля за соблюдением правил благоустройства территории муниципального образования (Решение СД от 14.09.2018 № 60).</w:t>
      </w:r>
      <w:r w:rsidRPr="002A38BD">
        <w:rPr>
          <w:rFonts w:ascii="Arial Narrow" w:hAnsi="Arial Narrow" w:cs="Times New Roman"/>
          <w:b/>
          <w:i/>
          <w:color w:val="000000" w:themeColor="text1"/>
          <w:sz w:val="24"/>
          <w:szCs w:val="24"/>
        </w:rPr>
        <w:t xml:space="preserve"> </w:t>
      </w:r>
    </w:p>
    <w:p w:rsidR="00AA6F4F" w:rsidRDefault="00AA6F4F" w:rsidP="00AA6F4F">
      <w:pPr>
        <w:pStyle w:val="1"/>
        <w:numPr>
          <w:ilvl w:val="0"/>
          <w:numId w:val="0"/>
        </w:numPr>
        <w:spacing w:before="0" w:after="0" w:line="240" w:lineRule="auto"/>
        <w:contextualSpacing/>
        <w:jc w:val="center"/>
        <w:rPr>
          <w:rFonts w:ascii="Arial Narrow" w:hAnsi="Arial Narrow" w:cs="Times New Roman"/>
          <w:b/>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hAnsi="Arial Narrow" w:cs="Times New Roman"/>
          <w:b/>
          <w:color w:val="000000" w:themeColor="text1"/>
          <w:sz w:val="24"/>
          <w:szCs w:val="24"/>
        </w:rPr>
      </w:pPr>
      <w:r w:rsidRPr="00A47E4F">
        <w:rPr>
          <w:rFonts w:ascii="Arial Narrow" w:hAnsi="Arial Narrow" w:cs="Times New Roman"/>
          <w:b/>
          <w:color w:val="000000" w:themeColor="text1"/>
          <w:sz w:val="24"/>
          <w:szCs w:val="24"/>
          <w:lang w:val="en-US"/>
        </w:rPr>
        <w:t>II</w:t>
      </w:r>
      <w:r w:rsidRPr="002A38BD">
        <w:rPr>
          <w:rFonts w:ascii="Arial Narrow" w:hAnsi="Arial Narrow" w:cs="Times New Roman"/>
          <w:b/>
          <w:color w:val="000000" w:themeColor="text1"/>
          <w:sz w:val="24"/>
          <w:szCs w:val="24"/>
        </w:rPr>
        <w:t xml:space="preserve">. </w:t>
      </w:r>
      <w:r w:rsidRPr="00A47E4F">
        <w:rPr>
          <w:rFonts w:ascii="Arial Narrow" w:hAnsi="Arial Narrow" w:cs="Times New Roman"/>
          <w:b/>
          <w:color w:val="000000" w:themeColor="text1"/>
          <w:sz w:val="24"/>
          <w:szCs w:val="24"/>
        </w:rPr>
        <w:t>ОСНОВНЫЕ ПОНЯТИЯ</w:t>
      </w:r>
      <w:bookmarkEnd w:id="1"/>
    </w:p>
    <w:p w:rsidR="00AA6F4F" w:rsidRPr="00A47E4F" w:rsidRDefault="00AA6F4F" w:rsidP="00AA6F4F">
      <w:pPr>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pStyle w:val="ac"/>
        <w:numPr>
          <w:ilvl w:val="1"/>
          <w:numId w:val="3"/>
        </w:numPr>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В настоящих </w:t>
      </w:r>
      <w:hyperlink w:anchor="P37" w:history="1">
        <w:r w:rsidRPr="00A47E4F">
          <w:rPr>
            <w:rFonts w:ascii="Arial Narrow" w:hAnsi="Arial Narrow" w:cs="Times New Roman"/>
            <w:color w:val="000000" w:themeColor="text1"/>
            <w:sz w:val="24"/>
            <w:szCs w:val="24"/>
          </w:rPr>
          <w:t>Правила</w:t>
        </w:r>
      </w:hyperlink>
      <w:r w:rsidRPr="00A47E4F">
        <w:rPr>
          <w:rFonts w:ascii="Arial Narrow" w:hAnsi="Arial Narrow" w:cs="Times New Roman"/>
          <w:color w:val="000000" w:themeColor="text1"/>
          <w:sz w:val="24"/>
          <w:szCs w:val="24"/>
        </w:rPr>
        <w:t>х при</w:t>
      </w:r>
      <w:r w:rsidRPr="00A47E4F">
        <w:rPr>
          <w:rFonts w:ascii="Arial Narrow" w:eastAsia="Times New Roman" w:hAnsi="Arial Narrow" w:cs="Times New Roman"/>
          <w:color w:val="000000" w:themeColor="text1"/>
          <w:sz w:val="24"/>
          <w:szCs w:val="24"/>
        </w:rPr>
        <w:t>меняются следующие термины с соответствующими определениями:</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1B2C52">
        <w:rPr>
          <w:rFonts w:ascii="Arial Narrow" w:eastAsia="Times New Roman" w:hAnsi="Arial Narrow" w:cs="Times New Roman"/>
          <w:i/>
          <w:color w:val="auto"/>
          <w:sz w:val="26"/>
          <w:szCs w:val="26"/>
        </w:rPr>
        <w:t>Благоустройство территорий</w:t>
      </w:r>
      <w:r w:rsidRPr="001B2C52">
        <w:rPr>
          <w:rFonts w:ascii="Arial Narrow" w:eastAsia="Times New Roman" w:hAnsi="Arial Narrow" w:cs="Times New Roman"/>
          <w:i/>
          <w:color w:val="000000" w:themeColor="text1"/>
          <w:sz w:val="26"/>
          <w:szCs w:val="26"/>
        </w:rPr>
        <w:t xml:space="preserve"> - </w:t>
      </w:r>
      <w:r w:rsidRPr="001B2C52">
        <w:rPr>
          <w:rFonts w:ascii="Arial Narrow" w:hAnsi="Arial Narrow" w:cs="Arial Narrow"/>
          <w:bCs/>
          <w:i/>
          <w:sz w:val="26"/>
          <w:szCs w:val="26"/>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Pr>
          <w:rFonts w:ascii="Arial Narrow" w:hAnsi="Arial Narrow" w:cs="Arial Narrow"/>
          <w:bCs/>
          <w:i/>
          <w:sz w:val="26"/>
          <w:szCs w:val="26"/>
        </w:rPr>
        <w:t xml:space="preserve"> </w:t>
      </w:r>
      <w:r w:rsidRPr="002A38BD">
        <w:rPr>
          <w:rFonts w:ascii="Arial Narrow" w:hAnsi="Arial Narrow" w:cs="Arial Narrow"/>
          <w:i/>
          <w:sz w:val="26"/>
          <w:szCs w:val="26"/>
        </w:rPr>
        <w:t>(Решение СД от 14.09.2018 № 60)</w:t>
      </w:r>
      <w:r w:rsidRPr="00A47E4F">
        <w:rPr>
          <w:rFonts w:ascii="Arial Narrow" w:eastAsia="Times New Roman" w:hAnsi="Arial Narrow" w:cs="Times New Roman"/>
          <w:color w:val="000000" w:themeColor="text1"/>
          <w:sz w:val="24"/>
          <w:szCs w:val="24"/>
        </w:rPr>
        <w:t>.</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Критерии качества городской среды - количественные и поддающиеся измерению параметры качества городской среды.</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u w:val="single"/>
        </w:rPr>
      </w:pPr>
      <w:r w:rsidRPr="00A47E4F">
        <w:rPr>
          <w:rFonts w:ascii="Arial Narrow" w:eastAsia="Times New Roman" w:hAnsi="Arial Narrow" w:cs="Times New Roman"/>
          <w:color w:val="000000" w:themeColor="text1"/>
          <w:sz w:val="24"/>
          <w:szCs w:val="24"/>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Проезд - дорога, примыкающая к проезжим частям жилых и магистральных улиц, разворотным площадкам.</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Твердое покрытие - дорожное покрытие в составе дорожных одежд.</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A6F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w:t>
      </w:r>
      <w:r w:rsidRPr="000A7E59">
        <w:rPr>
          <w:rFonts w:ascii="Arial Narrow" w:eastAsia="Times New Roman" w:hAnsi="Arial Narrow" w:cs="Times New Roman"/>
          <w:i/>
          <w:color w:val="auto"/>
          <w:sz w:val="26"/>
          <w:szCs w:val="26"/>
        </w:rPr>
        <w:t>Элементы благоустройства территории</w:t>
      </w:r>
      <w:r w:rsidRPr="000A7E59">
        <w:rPr>
          <w:rFonts w:ascii="Arial Narrow" w:eastAsia="Times New Roman" w:hAnsi="Arial Narrow" w:cs="Times New Roman"/>
          <w:i/>
          <w:color w:val="000000" w:themeColor="text1"/>
          <w:sz w:val="26"/>
          <w:szCs w:val="26"/>
        </w:rPr>
        <w:t xml:space="preserve"> – </w:t>
      </w:r>
      <w:r w:rsidRPr="000A7E59">
        <w:rPr>
          <w:rFonts w:ascii="Arial Narrow" w:hAnsi="Arial Narrow" w:cs="Arial Narrow"/>
          <w:bCs/>
          <w:i/>
          <w:sz w:val="26"/>
          <w:szCs w:val="26"/>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Pr>
          <w:rFonts w:ascii="Arial Narrow" w:eastAsia="Times New Roman" w:hAnsi="Arial Narrow" w:cs="Times New Roman"/>
          <w:color w:val="000000" w:themeColor="text1"/>
          <w:sz w:val="24"/>
          <w:szCs w:val="24"/>
        </w:rPr>
        <w:t xml:space="preserve"> (Решение СД от 14.09.2018 №60)</w:t>
      </w:r>
      <w:r w:rsidRPr="00A47E4F">
        <w:rPr>
          <w:rFonts w:ascii="Arial Narrow" w:eastAsia="Times New Roman" w:hAnsi="Arial Narrow" w:cs="Times New Roman"/>
          <w:color w:val="000000" w:themeColor="text1"/>
          <w:sz w:val="24"/>
          <w:szCs w:val="24"/>
        </w:rPr>
        <w:t>.</w:t>
      </w:r>
    </w:p>
    <w:p w:rsidR="00AA6F4F" w:rsidRPr="00FC5353" w:rsidRDefault="00AA6F4F" w:rsidP="00AA6F4F">
      <w:pPr>
        <w:spacing w:line="240" w:lineRule="auto"/>
        <w:ind w:firstLine="709"/>
        <w:contextualSpacing/>
        <w:jc w:val="both"/>
        <w:rPr>
          <w:rFonts w:ascii="Arial Narrow" w:eastAsia="Times New Roman" w:hAnsi="Arial Narrow" w:cs="Times New Roman"/>
          <w:i/>
          <w:color w:val="000000" w:themeColor="text1"/>
          <w:sz w:val="24"/>
          <w:szCs w:val="24"/>
        </w:rPr>
      </w:pPr>
      <w:r w:rsidRPr="00FC5353">
        <w:rPr>
          <w:rFonts w:ascii="Arial Narrow" w:eastAsia="Times New Roman" w:hAnsi="Arial Narrow" w:cs="Times New Roman"/>
          <w:i/>
          <w:color w:val="auto"/>
          <w:sz w:val="26"/>
          <w:szCs w:val="26"/>
        </w:rPr>
        <w:t>П</w:t>
      </w:r>
      <w:r w:rsidRPr="00FC5353">
        <w:rPr>
          <w:rFonts w:ascii="Arial Narrow" w:hAnsi="Arial Narrow" w:cs="Arial Narrow"/>
          <w:bCs/>
          <w:i/>
          <w:sz w:val="26"/>
          <w:szCs w:val="26"/>
        </w:rPr>
        <w:t>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r>
        <w:rPr>
          <w:rFonts w:ascii="Arial Narrow" w:hAnsi="Arial Narrow" w:cs="Arial Narrow"/>
          <w:bCs/>
          <w:i/>
          <w:sz w:val="26"/>
          <w:szCs w:val="26"/>
        </w:rPr>
        <w:t xml:space="preserve"> </w:t>
      </w:r>
      <w:r>
        <w:rPr>
          <w:rFonts w:ascii="Arial Narrow" w:eastAsia="Times New Roman" w:hAnsi="Arial Narrow" w:cs="Times New Roman"/>
          <w:color w:val="000000" w:themeColor="text1"/>
          <w:sz w:val="24"/>
          <w:szCs w:val="24"/>
        </w:rPr>
        <w:t>(Решение СД от 14.09.2018 №60)</w:t>
      </w:r>
      <w:r w:rsidRPr="00A47E4F">
        <w:rPr>
          <w:rFonts w:ascii="Arial Narrow" w:eastAsia="Times New Roman" w:hAnsi="Arial Narrow" w:cs="Times New Roman"/>
          <w:color w:val="000000" w:themeColor="text1"/>
          <w:sz w:val="24"/>
          <w:szCs w:val="24"/>
        </w:rPr>
        <w:t>.</w:t>
      </w:r>
    </w:p>
    <w:p w:rsidR="00AA6F4F" w:rsidRDefault="00AA6F4F" w:rsidP="00AA6F4F">
      <w:pPr>
        <w:pStyle w:val="1"/>
        <w:numPr>
          <w:ilvl w:val="0"/>
          <w:numId w:val="0"/>
        </w:numPr>
        <w:spacing w:before="0" w:after="0" w:line="240" w:lineRule="auto"/>
        <w:ind w:firstLine="709"/>
        <w:contextualSpacing/>
        <w:jc w:val="center"/>
        <w:rPr>
          <w:rFonts w:ascii="Arial Narrow" w:hAnsi="Arial Narrow" w:cs="Times New Roman"/>
          <w:b/>
          <w:color w:val="000000" w:themeColor="text1"/>
          <w:sz w:val="24"/>
          <w:szCs w:val="24"/>
        </w:rPr>
      </w:pPr>
      <w:bookmarkStart w:id="2" w:name="_Toc472352440"/>
    </w:p>
    <w:p w:rsidR="00AA6F4F" w:rsidRPr="00A47E4F" w:rsidRDefault="00AA6F4F" w:rsidP="00AA6F4F">
      <w:pPr>
        <w:pStyle w:val="1"/>
        <w:numPr>
          <w:ilvl w:val="0"/>
          <w:numId w:val="0"/>
        </w:numPr>
        <w:spacing w:before="0" w:after="0" w:line="240" w:lineRule="auto"/>
        <w:ind w:firstLine="709"/>
        <w:contextualSpacing/>
        <w:jc w:val="center"/>
        <w:rPr>
          <w:rFonts w:ascii="Arial Narrow" w:hAnsi="Arial Narrow" w:cs="Times New Roman"/>
          <w:b/>
          <w:color w:val="000000" w:themeColor="text1"/>
          <w:sz w:val="24"/>
          <w:szCs w:val="24"/>
        </w:rPr>
      </w:pPr>
      <w:r w:rsidRPr="00A47E4F">
        <w:rPr>
          <w:rFonts w:ascii="Arial Narrow" w:hAnsi="Arial Narrow" w:cs="Times New Roman"/>
          <w:b/>
          <w:color w:val="000000" w:themeColor="text1"/>
          <w:sz w:val="24"/>
          <w:szCs w:val="24"/>
          <w:lang w:val="en-US"/>
        </w:rPr>
        <w:t>III</w:t>
      </w:r>
      <w:r w:rsidRPr="00A47E4F">
        <w:rPr>
          <w:rFonts w:ascii="Arial Narrow" w:hAnsi="Arial Narrow" w:cs="Times New Roman"/>
          <w:b/>
          <w:color w:val="000000" w:themeColor="text1"/>
          <w:sz w:val="24"/>
          <w:szCs w:val="24"/>
        </w:rPr>
        <w:t>. ОБЩИЕ ПРИНЦИПЫ И ПОДХОДЫ</w:t>
      </w:r>
      <w:bookmarkEnd w:id="2"/>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Настоящие Правила устанавливают основные параметры и необходимое минимальное сочетание элементов для благоустройства для создания безопасной, удобной и привлекательной территории поселения. </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 </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Участниками деятельности по благоустройству являются, в том числе: </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 исполнители работ, в том числе строители, производители малых архитектурных форм и иные.</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Участие жителей поселка (непосредственное или опосредованное) в деятельности 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w:t>
      </w:r>
      <w:r w:rsidRPr="00A47E4F">
        <w:rPr>
          <w:rFonts w:ascii="Arial Narrow" w:eastAsia="Times New Roman" w:hAnsi="Arial Narrow" w:cs="Times New Roman"/>
          <w:color w:val="auto"/>
          <w:sz w:val="24"/>
          <w:szCs w:val="24"/>
          <w:lang w:val="en-US"/>
        </w:rPr>
        <w:t>XII</w:t>
      </w:r>
      <w:r w:rsidRPr="00A47E4F">
        <w:rPr>
          <w:rFonts w:ascii="Arial Narrow" w:eastAsia="Times New Roman" w:hAnsi="Arial Narrow" w:cs="Times New Roman"/>
          <w:color w:val="auto"/>
          <w:sz w:val="24"/>
          <w:szCs w:val="24"/>
        </w:rPr>
        <w:t xml:space="preserve"> настоящих Правил</w:t>
      </w:r>
      <w:r w:rsidRPr="00A47E4F">
        <w:rPr>
          <w:rFonts w:ascii="Arial Narrow" w:eastAsia="Times New Roman" w:hAnsi="Arial Narrow" w:cs="Times New Roman"/>
          <w:b/>
          <w:color w:val="FF0000"/>
          <w:sz w:val="24"/>
          <w:szCs w:val="24"/>
        </w:rPr>
        <w:t>.</w:t>
      </w:r>
      <w:r w:rsidRPr="00A47E4F">
        <w:rPr>
          <w:rFonts w:ascii="Arial Narrow" w:eastAsia="Times New Roman" w:hAnsi="Arial Narrow" w:cs="Times New Roman"/>
          <w:color w:val="000000" w:themeColor="text1"/>
          <w:sz w:val="24"/>
          <w:szCs w:val="24"/>
        </w:rPr>
        <w:t xml:space="preserve"> Форма участия определяется органами местного самоуправления с учетом настоящих Правил в зависимости от особенностей проекта по благоустройству.</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 </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природной среды, создавать технические возможности беспрепятственного передвижения маломобильных групп населения по территории поселка, способствовать коммуникациям и взаимодействию граждан и сообществ и формированию новых связей между ними.</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Настоящие Правила подлежат регулярному пересмотру и актуализации по мере реализации проектов по благоустройству, но не реже, чем 1 раз в пять лет.  </w:t>
      </w:r>
    </w:p>
    <w:p w:rsidR="00AA6F4F" w:rsidRPr="00A47E4F" w:rsidRDefault="00AA6F4F" w:rsidP="00AA6F4F">
      <w:pPr>
        <w:spacing w:line="240" w:lineRule="auto"/>
        <w:ind w:left="709"/>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hAnsi="Arial Narrow" w:cs="Times New Roman"/>
          <w:b/>
          <w:color w:val="000000" w:themeColor="text1"/>
          <w:sz w:val="24"/>
          <w:szCs w:val="24"/>
        </w:rPr>
      </w:pPr>
      <w:bookmarkStart w:id="3" w:name="_Toc472352442"/>
      <w:r w:rsidRPr="00A47E4F">
        <w:rPr>
          <w:rFonts w:ascii="Arial Narrow" w:hAnsi="Arial Narrow" w:cs="Times New Roman"/>
          <w:b/>
          <w:color w:val="000000" w:themeColor="text1"/>
          <w:sz w:val="24"/>
          <w:szCs w:val="24"/>
          <w:lang w:val="en-US"/>
        </w:rPr>
        <w:t xml:space="preserve">IV. </w:t>
      </w:r>
      <w:r w:rsidRPr="00A47E4F">
        <w:rPr>
          <w:rFonts w:ascii="Arial Narrow" w:hAnsi="Arial Narrow" w:cs="Times New Roman"/>
          <w:b/>
          <w:color w:val="000000" w:themeColor="text1"/>
          <w:sz w:val="24"/>
          <w:szCs w:val="24"/>
        </w:rPr>
        <w:t>ЭЛЕМЕНТЫ БЛАГОУСТРОЙСТВА ТЕРРИТОРИИ</w:t>
      </w:r>
      <w:bookmarkEnd w:id="3"/>
    </w:p>
    <w:p w:rsidR="00AA6F4F" w:rsidRPr="00A47E4F" w:rsidRDefault="00AA6F4F" w:rsidP="00AA6F4F">
      <w:pPr>
        <w:spacing w:line="240" w:lineRule="auto"/>
        <w:rPr>
          <w:rFonts w:ascii="Arial Narrow" w:hAnsi="Arial Narrow" w:cs="Times New Roman"/>
          <w:sz w:val="24"/>
          <w:szCs w:val="24"/>
        </w:rPr>
      </w:pPr>
    </w:p>
    <w:p w:rsidR="00AA6F4F" w:rsidRPr="00A47E4F" w:rsidRDefault="00AA6F4F" w:rsidP="00AA6F4F">
      <w:pPr>
        <w:numPr>
          <w:ilvl w:val="1"/>
          <w:numId w:val="3"/>
        </w:numPr>
        <w:tabs>
          <w:tab w:val="left" w:pos="1276"/>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 элементам благоустройства территории относятся следующие элементы:</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пешеходные коммуникации;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технические зоны транспортных, инженерных коммуникаций, инженерные коммуникации, водоохранные зоны;</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детские площадки;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спортивные площадки;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контейнерные площадки;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выгула и дрессировки животных;</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автостоянок, размещение и хранение транспортных средств на территории муниципального образования;</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элементы освещения;</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средства размещения информации и рекламные конструкции;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ограждения (заборы);</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элементы объектов капитального строительства;</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малые архитектурные формы;</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элементы озеленения;</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уличное коммунально-бытовое и техническое оборудование;</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водные устройства;</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элементы инженерной подготовки и защиты территории;</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покрытия;</w:t>
      </w:r>
    </w:p>
    <w:p w:rsidR="00AA6F4F" w:rsidRPr="00A47E4F" w:rsidRDefault="00AA6F4F" w:rsidP="00AA6F4F">
      <w:pPr>
        <w:pStyle w:val="ac"/>
        <w:numPr>
          <w:ilvl w:val="0"/>
          <w:numId w:val="1"/>
        </w:numPr>
        <w:tabs>
          <w:tab w:val="left" w:pos="1276"/>
        </w:tabs>
        <w:spacing w:line="240" w:lineRule="auto"/>
        <w:ind w:left="0" w:firstLine="709"/>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некапитальные нестационарные сооружения.</w:t>
      </w:r>
    </w:p>
    <w:p w:rsidR="00AA6F4F" w:rsidRPr="00A47E4F" w:rsidRDefault="00AA6F4F" w:rsidP="00AA6F4F">
      <w:pPr>
        <w:pStyle w:val="1"/>
        <w:numPr>
          <w:ilvl w:val="1"/>
          <w:numId w:val="3"/>
        </w:numPr>
        <w:tabs>
          <w:tab w:val="left" w:pos="1276"/>
        </w:tabs>
        <w:spacing w:before="0" w:after="0" w:line="240" w:lineRule="auto"/>
        <w:ind w:left="0" w:firstLine="709"/>
        <w:contextualSpacing/>
        <w:rPr>
          <w:rFonts w:ascii="Arial Narrow" w:hAnsi="Arial Narrow" w:cs="Times New Roman"/>
          <w:color w:val="000000" w:themeColor="text1"/>
          <w:sz w:val="24"/>
          <w:szCs w:val="24"/>
        </w:rPr>
      </w:pPr>
      <w:bookmarkStart w:id="4" w:name="_Toc472352443"/>
      <w:r w:rsidRPr="00A47E4F">
        <w:rPr>
          <w:rFonts w:ascii="Arial Narrow" w:hAnsi="Arial Narrow" w:cs="Times New Roman"/>
          <w:color w:val="000000" w:themeColor="text1"/>
          <w:sz w:val="24"/>
          <w:szCs w:val="24"/>
        </w:rPr>
        <w:t>Элементы инженерной подготовки и защиты территории</w:t>
      </w:r>
      <w:bookmarkEnd w:id="4"/>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Элементы инженерной подготовки и защиты территории должны обеспечивать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а также мероприятий по устройству берегоукрепления, дренажных систем и прочих элементов, обеспечивающих инженерную защиту территорий.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террасировании рельефа необходимо проектировать подпорные стенки и откосы. Максимально допустимые величины углов откосов устанавливаются в зависимости от видов грунтов.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Необходимо проводить укрепление откосов. Выбор материала и технологии укрепления зависят от местоположения откоса на территории муниципального образования, предполагаемого уровня механических нагрузок на склон, крутизны склона и формируемой среды.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Укрепление откосов открытых русел следует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AA6F4F" w:rsidRPr="00A47E4F" w:rsidRDefault="00AA6F4F" w:rsidP="00AA6F4F">
      <w:pPr>
        <w:pStyle w:val="1"/>
        <w:numPr>
          <w:ilvl w:val="1"/>
          <w:numId w:val="3"/>
        </w:numPr>
        <w:spacing w:before="0" w:after="0" w:line="240" w:lineRule="auto"/>
        <w:ind w:left="0" w:firstLine="709"/>
        <w:contextualSpacing/>
        <w:rPr>
          <w:rFonts w:ascii="Arial Narrow" w:hAnsi="Arial Narrow" w:cs="Times New Roman"/>
          <w:color w:val="000000" w:themeColor="text1"/>
          <w:sz w:val="24"/>
          <w:szCs w:val="24"/>
        </w:rPr>
      </w:pPr>
      <w:bookmarkStart w:id="5" w:name="_Toc472352444"/>
      <w:r w:rsidRPr="00A47E4F">
        <w:rPr>
          <w:rFonts w:ascii="Arial Narrow" w:hAnsi="Arial Narrow" w:cs="Times New Roman"/>
          <w:color w:val="000000" w:themeColor="text1"/>
          <w:sz w:val="24"/>
          <w:szCs w:val="24"/>
        </w:rPr>
        <w:t>Элементы озеленения</w:t>
      </w:r>
      <w:bookmarkEnd w:id="5"/>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Основными типами насаждений и озеленения могут являться: рядовые посадки, аллеи, живые изгороди, солитеры,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озеленения следует учитывать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комов, ям и траншей для посадки растений следует ориентироваться на посадочные материалы,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озеленения и формирование системы зеленых насаждений на территории муниципального образования следует вести с учетом факторов потери (в той или иной степени) способности экосистем к саморегуляции. Для обеспечения жизнеспособности зелёных насаждений и озеленяемых территорий в целом поселка обычно требуется: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учитывать степень техногенных нагрузок от прилегающих территорий;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воздействии неблагоприятных техногенных и климатических факторов на различные территории поселка следует формировать защитные насаждения; при воздействии нескольких факторов следует выбирать ведущий по интенсивности и (или) наиболее значимый для функционального назначения территории.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Для защиты от ветра рекомендуется использовать зеленые насаждения ажурной конструкции с вертикальной сомкнутостью полога 60 - 70%.</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AA6F4F" w:rsidRPr="00A47E4F" w:rsidRDefault="00AA6F4F" w:rsidP="00AA6F4F">
      <w:pPr>
        <w:pStyle w:val="1"/>
        <w:numPr>
          <w:ilvl w:val="1"/>
          <w:numId w:val="3"/>
        </w:numPr>
        <w:spacing w:before="0" w:after="0" w:line="240" w:lineRule="auto"/>
        <w:ind w:left="0" w:firstLine="709"/>
        <w:contextualSpacing/>
        <w:rPr>
          <w:rFonts w:ascii="Arial Narrow" w:hAnsi="Arial Narrow" w:cs="Times New Roman"/>
          <w:color w:val="000000" w:themeColor="text1"/>
          <w:sz w:val="24"/>
          <w:szCs w:val="24"/>
        </w:rPr>
      </w:pPr>
      <w:bookmarkStart w:id="6" w:name="_Toc472352445"/>
      <w:r w:rsidRPr="00A47E4F">
        <w:rPr>
          <w:rFonts w:ascii="Arial Narrow" w:eastAsia="Times New Roman" w:hAnsi="Arial Narrow" w:cs="Times New Roman"/>
          <w:color w:val="000000" w:themeColor="text1"/>
          <w:sz w:val="24"/>
          <w:szCs w:val="24"/>
        </w:rPr>
        <w:lastRenderedPageBreak/>
        <w:t>Виды покрытий</w:t>
      </w:r>
      <w:bookmarkEnd w:id="6"/>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твердые (капитальные) - монолитные или сборные, выполняемые из асфальтобетона, цементобетона, природного камня и т.п. материалов;</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газонные, выполняемые по специальным технологиям подготовки и посадки травяного покрова;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комбинированные, представляющие сочетания покрытий (например, плитка, утопленная в газон и т.п.).</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муниципального образования не рекомендуется допускать наличия участков почвы без перечисленных видов покрытий, за исключением участков территории в процессе реконструкции и строительства.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Применяемый в проекте вид покрытия рекомендуется устанавливать прочным, ремонтопригодным, экологичным, не допускающим скольжения. Выбор видов покрытия следует осуществлять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AA6F4F" w:rsidRPr="00A47E4F" w:rsidRDefault="00AA6F4F" w:rsidP="00AA6F4F">
      <w:pPr>
        <w:numPr>
          <w:ilvl w:val="2"/>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 элементам сопряжения поверхностей обычно относят различные виды бортовых камней, пандусы, ступени, лестницы.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стыке тротуара и проезжей части, как правило, следует устанавливать дорожные бортовые камни.</w:t>
      </w:r>
    </w:p>
    <w:p w:rsidR="00AA6F4F" w:rsidRPr="00A47E4F" w:rsidRDefault="00AA6F4F" w:rsidP="00AA6F4F">
      <w:pPr>
        <w:numPr>
          <w:ilvl w:val="2"/>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w:t>
      </w:r>
      <w:r w:rsidRPr="00A47E4F">
        <w:rPr>
          <w:rFonts w:ascii="Arial Narrow" w:eastAsia="Times New Roman" w:hAnsi="Arial Narrow" w:cs="Times New Roman"/>
          <w:color w:val="000000" w:themeColor="text1"/>
          <w:sz w:val="24"/>
          <w:szCs w:val="24"/>
        </w:rPr>
        <w:lastRenderedPageBreak/>
        <w:t>одинаковыми по ширине и высоте подъема ступеней. При проектировании лестниц в условиях реконструкции сложившихся территорий поселка высота ступеней может быть увеличена до 150 мм, а ширина ступеней и длина площадки - уменьшена до 300 мм и 1,0 м соответственно.</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Зависимость уклона пандуса от высоты подъема следует принимать по таблице 1 Приложения № 1 к настоящим Правилам. Уклон бордюрного пандуса следует, как правило, принимать 1:12.</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AA6F4F" w:rsidRPr="00A47E4F" w:rsidRDefault="00AA6F4F" w:rsidP="00AA6F4F">
      <w:pPr>
        <w:numPr>
          <w:ilvl w:val="2"/>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AA6F4F" w:rsidRPr="00A47E4F" w:rsidRDefault="00AA6F4F" w:rsidP="00AA6F4F">
      <w:pPr>
        <w:pStyle w:val="1"/>
        <w:numPr>
          <w:ilvl w:val="1"/>
          <w:numId w:val="3"/>
        </w:numPr>
        <w:tabs>
          <w:tab w:val="left" w:pos="1276"/>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7" w:name="_Toc472352446"/>
      <w:r w:rsidRPr="00A47E4F">
        <w:rPr>
          <w:rFonts w:ascii="Arial Narrow" w:eastAsia="Times New Roman" w:hAnsi="Arial Narrow" w:cs="Times New Roman"/>
          <w:color w:val="000000" w:themeColor="text1"/>
          <w:sz w:val="24"/>
          <w:szCs w:val="24"/>
        </w:rPr>
        <w:t>Ограждения</w:t>
      </w:r>
      <w:bookmarkEnd w:id="7"/>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ограждений рекомендуется производить в зависимости от их местоположения и назначения.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территориях общественного, жилого, рекреационного назначения запрещается проектировать глухие и железобетонные ограждения. Рекомендуется применение декоративных ажурных металлических ограждений.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средних и высоких видов ограждений в местах пересечения с подземными сооружениями следует предусматривать конструкции ограждений, позволяющие производить ремонтные или строительные работы.</w:t>
      </w:r>
    </w:p>
    <w:p w:rsidR="00AA6F4F" w:rsidRPr="00A47E4F" w:rsidRDefault="00AA6F4F" w:rsidP="00AA6F4F">
      <w:pPr>
        <w:numPr>
          <w:ilvl w:val="2"/>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8" w:name="_Toc472352447"/>
      <w:r w:rsidRPr="00A47E4F">
        <w:rPr>
          <w:rFonts w:ascii="Arial Narrow" w:eastAsia="Times New Roman" w:hAnsi="Arial Narrow" w:cs="Times New Roman"/>
          <w:color w:val="000000" w:themeColor="text1"/>
          <w:sz w:val="24"/>
          <w:szCs w:val="24"/>
        </w:rPr>
        <w:t>Водные устройства</w:t>
      </w:r>
      <w:bookmarkEnd w:id="8"/>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К водным устройствам относятся фонтаны, питьевые фонтанчики, бюветы,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Фонтаны рекомендуется проектировать на основании индивидуальных архитектурных проектных разработок.</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следует оборудовать твердым видом покрытия, высота должна составлять не более 90 см для взрослых и не более 70 см для детей.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следует делать гладким, удобным для очистки. Рекомендуется использование приемов цветового и светового оформления.</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9" w:name="_Toc472352448"/>
      <w:r w:rsidRPr="00A47E4F">
        <w:rPr>
          <w:rFonts w:ascii="Arial Narrow" w:eastAsia="Times New Roman" w:hAnsi="Arial Narrow" w:cs="Times New Roman"/>
          <w:color w:val="000000" w:themeColor="text1"/>
          <w:sz w:val="24"/>
          <w:szCs w:val="24"/>
        </w:rPr>
        <w:lastRenderedPageBreak/>
        <w:t>Мебель для территорий муниципального образования</w:t>
      </w:r>
      <w:bookmarkEnd w:id="9"/>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Установку скамей рекомендуется предусматривать на твердые виды покрытия или фундамент. В зонах отдыха,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Количество размещаемой мебели муниципального образования рекомендуется устанавливать в зависимости от функционального назначения территории и количества посетителей на этой территории.</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10" w:name="_Toc472352449"/>
      <w:r w:rsidRPr="00A47E4F">
        <w:rPr>
          <w:rFonts w:ascii="Arial Narrow" w:eastAsia="Times New Roman" w:hAnsi="Arial Narrow" w:cs="Times New Roman"/>
          <w:color w:val="000000" w:themeColor="text1"/>
          <w:sz w:val="24"/>
          <w:szCs w:val="24"/>
        </w:rPr>
        <w:t>Уличное коммунально-бытовое оборудование</w:t>
      </w:r>
      <w:bookmarkEnd w:id="10"/>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жилые дома.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Сбор бытового мусора может осуществляться в контейнеры различного вида и объема. Предпочтительно использовать контейнеры закрытого способа хранения.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11" w:name="_Toc472352450"/>
      <w:r w:rsidRPr="00A47E4F">
        <w:rPr>
          <w:rFonts w:ascii="Arial Narrow" w:eastAsia="Times New Roman" w:hAnsi="Arial Narrow" w:cs="Times New Roman"/>
          <w:color w:val="000000" w:themeColor="text1"/>
          <w:sz w:val="24"/>
          <w:szCs w:val="24"/>
        </w:rPr>
        <w:t>Уличное техническое оборудование</w:t>
      </w:r>
      <w:bookmarkEnd w:id="11"/>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 уличному техническому оборудованию относятся: почтовые ящики,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Установка уличного технического оборудования должна обеспечивать удобный подход к оборудованию и соответствовать разделу 3 СНиП 35-01.</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AA6F4F" w:rsidRPr="00A47E4F" w:rsidRDefault="00AA6F4F" w:rsidP="00AA6F4F">
      <w:pPr>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вентиляционные шахты оборудовать решетками.</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12" w:name="_Toc472352451"/>
      <w:r w:rsidRPr="00A47E4F">
        <w:rPr>
          <w:rFonts w:ascii="Arial Narrow" w:eastAsia="Times New Roman" w:hAnsi="Arial Narrow" w:cs="Times New Roman"/>
          <w:color w:val="000000" w:themeColor="text1"/>
          <w:sz w:val="24"/>
          <w:szCs w:val="24"/>
        </w:rPr>
        <w:lastRenderedPageBreak/>
        <w:t>Игровое и спортивное оборудование</w:t>
      </w:r>
      <w:bookmarkEnd w:id="12"/>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Игровое оборудование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предусматривать следующие требования к материалу игрового оборудования и условиям его обработки: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auto"/>
          <w:sz w:val="24"/>
          <w:szCs w:val="24"/>
        </w:rPr>
      </w:pPr>
      <w:r w:rsidRPr="00A47E4F">
        <w:rPr>
          <w:rFonts w:ascii="Arial Narrow" w:eastAsia="Times New Roman" w:hAnsi="Arial Narrow" w:cs="Times New Roman"/>
          <w:color w:val="auto"/>
          <w:sz w:val="24"/>
          <w:szCs w:val="24"/>
        </w:rPr>
        <w:t>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hAnsi="Arial Narrow" w:cs="Times New Roman"/>
          <w:color w:val="auto"/>
          <w:sz w:val="24"/>
          <w:szCs w:val="24"/>
        </w:rPr>
      </w:pPr>
      <w:r w:rsidRPr="00A47E4F">
        <w:rPr>
          <w:rFonts w:ascii="Arial Narrow" w:eastAsia="Times New Roman" w:hAnsi="Arial Narrow" w:cs="Times New Roman"/>
          <w:color w:val="auto"/>
          <w:sz w:val="24"/>
          <w:szCs w:val="24"/>
        </w:rPr>
        <w:t>При размещении игрового оборудования на детских игровых площадках рекомендуется соблюдать минимальные расстояния безопасности, в соответствии с таблицей 2 Приложения № 1 к настоящим Правилам, в пределах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рекомендуется принимать согласно таблице 3 Приложения № 1 к настоящим Правилам.</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Спортивное оборудование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AA6F4F" w:rsidRPr="00A47E4F" w:rsidRDefault="00AA6F4F" w:rsidP="00AA6F4F">
      <w:pPr>
        <w:pStyle w:val="1"/>
        <w:numPr>
          <w:ilvl w:val="1"/>
          <w:numId w:val="3"/>
        </w:numPr>
        <w:spacing w:before="0" w:after="0" w:line="240" w:lineRule="auto"/>
        <w:ind w:left="0" w:firstLine="709"/>
        <w:contextualSpacing/>
        <w:rPr>
          <w:rFonts w:ascii="Arial Narrow" w:eastAsia="Times New Roman" w:hAnsi="Arial Narrow" w:cs="Times New Roman"/>
          <w:color w:val="000000" w:themeColor="text1"/>
          <w:sz w:val="24"/>
          <w:szCs w:val="24"/>
        </w:rPr>
      </w:pPr>
      <w:bookmarkStart w:id="13" w:name="_Toc472352452"/>
      <w:r w:rsidRPr="00A47E4F">
        <w:rPr>
          <w:rFonts w:ascii="Arial Narrow" w:eastAsia="Times New Roman" w:hAnsi="Arial Narrow" w:cs="Times New Roman"/>
          <w:color w:val="000000" w:themeColor="text1"/>
          <w:sz w:val="24"/>
          <w:szCs w:val="24"/>
        </w:rPr>
        <w:t>Освещение и осветительное оборудование</w:t>
      </w:r>
      <w:bookmarkEnd w:id="13"/>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экономичность и энергоэффективность применяемых установок, рациональное распределение и использование электроэнергии;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удобство обслуживания и управления при разных режимах работы установок.</w:t>
      </w:r>
    </w:p>
    <w:p w:rsidR="00AA6F4F" w:rsidRPr="00A47E4F" w:rsidRDefault="00AA6F4F" w:rsidP="00AA6F4F">
      <w:pPr>
        <w:numPr>
          <w:ilvl w:val="2"/>
          <w:numId w:val="3"/>
        </w:numPr>
        <w:spacing w:line="240" w:lineRule="auto"/>
        <w:ind w:left="0" w:firstLine="709"/>
        <w:contextualSpacing/>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Функциональное освещение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обычных установках светильники рекомендуется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высокомачтовых установках осветительные приборы (прожекторы или светильники) рекомендуется располагать на опорах на высоте 20 и более метров. Эти установки рекомендуется использовать для освещения обширных пространств, транспортных развязок, открытых паркингов.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Светильники, встроенные в ступени, подпорные стенки, ограждения, цоколи зданий и сооружений, малые архитектурные формы (далее – МАФ), рекомендуется использовать для освещения пешеходных зон территорий общественного назначения.</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Архитектурное освещение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Архитектурное освещение (АО) рекомендуется применять для формирования художественно выразительной визуальной среды в вечернем поселке,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A6F4F" w:rsidRPr="00A47E4F" w:rsidRDefault="00AA6F4F" w:rsidP="00AA6F4F">
      <w:pPr>
        <w:numPr>
          <w:ilvl w:val="2"/>
          <w:numId w:val="3"/>
        </w:numPr>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Световая информация</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Световая информация (СИ), в том числе, световая реклама, как правило, должна помогать ориентации пешеходов и водителей автотранспорта в общественном пространстве и участвовать в решении светокомпозиционных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Источники света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установках АО и СИ необходимо использовать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поселка или световом ансамбле.</w:t>
      </w:r>
    </w:p>
    <w:p w:rsidR="00AA6F4F" w:rsidRPr="00A47E4F" w:rsidRDefault="00AA6F4F" w:rsidP="00AA6F4F">
      <w:pPr>
        <w:numPr>
          <w:ilvl w:val="2"/>
          <w:numId w:val="3"/>
        </w:numPr>
        <w:tabs>
          <w:tab w:val="left" w:pos="1560"/>
        </w:tabs>
        <w:spacing w:line="240" w:lineRule="auto"/>
        <w:ind w:left="0" w:firstLine="709"/>
        <w:contextualSpacing/>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Освещение транспортных и пешеходных зон</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освещения проезжей части улиц и сопутствующих им тротуаров рекомендуется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светопространств. Над проезжей частью улиц, дорог и площадей светильники на опорах необходимо устанавливать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Опоры уличных светильников для освещения проезжей части уличной сети местного значения располагаются на расстоянии не менее 0,6 м от лицевой грани бортового камня до цоколя опоры, допускается уменьшение расстояния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AA6F4F" w:rsidRPr="00A47E4F" w:rsidRDefault="00AA6F4F" w:rsidP="00AA6F4F">
      <w:pPr>
        <w:numPr>
          <w:ilvl w:val="2"/>
          <w:numId w:val="3"/>
        </w:numPr>
        <w:spacing w:line="240" w:lineRule="auto"/>
        <w:ind w:left="0" w:firstLine="709"/>
        <w:contextualSpacing/>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Режимы работы осветительных установок</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поселка в темное время суток предусмотрены следующие режимы их работы:</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вечерний будничный режим, когда функционируют все стационарные установки ФО, АО и СИ, за исключением систем праздничного освещения;</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поселка;</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поселка;</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рекомендуется производить:</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поселка,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AA6F4F" w:rsidRPr="00A47E4F" w:rsidRDefault="00AA6F4F" w:rsidP="00AA6F4F">
      <w:pPr>
        <w:tabs>
          <w:tab w:val="left" w:pos="1560"/>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установок АО - в соответствии с решением Администрации поселка, которая для большинства освещаемых объектов назначает вечерний режим в зимнее и летнее полугодие до полуночи и до часу </w:t>
      </w:r>
      <w:r w:rsidRPr="00A47E4F">
        <w:rPr>
          <w:rFonts w:ascii="Arial Narrow" w:eastAsia="Times New Roman" w:hAnsi="Arial Narrow" w:cs="Times New Roman"/>
          <w:color w:val="000000" w:themeColor="text1"/>
          <w:sz w:val="24"/>
          <w:szCs w:val="24"/>
        </w:rPr>
        <w:lastRenderedPageBreak/>
        <w:t>ночи соответственно, а на ряде объектов (градостроительные доминанты, въезды в поселок и т.п.) установки АО могут функционировать от заката до рассвета;</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установок СИ - по решению соответствующих ведомств или владельцев.</w:t>
      </w:r>
    </w:p>
    <w:p w:rsidR="00AA6F4F" w:rsidRPr="00A47E4F" w:rsidRDefault="00AA6F4F" w:rsidP="00AA6F4F">
      <w:pPr>
        <w:pStyle w:val="1"/>
        <w:numPr>
          <w:ilvl w:val="1"/>
          <w:numId w:val="3"/>
        </w:numPr>
        <w:tabs>
          <w:tab w:val="left" w:pos="1418"/>
          <w:tab w:val="left" w:pos="1701"/>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14" w:name="_Toc472352453"/>
      <w:r w:rsidRPr="00A47E4F">
        <w:rPr>
          <w:rFonts w:ascii="Arial Narrow" w:eastAsia="Times New Roman" w:hAnsi="Arial Narrow" w:cs="Times New Roman"/>
          <w:color w:val="000000" w:themeColor="text1"/>
          <w:sz w:val="24"/>
          <w:szCs w:val="24"/>
        </w:rPr>
        <w:t>Малые архитектурные формы (МАФ) и характерные требования к ним</w:t>
      </w:r>
      <w:bookmarkEnd w:id="14"/>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выборе МАФ следует использовать  и необходимо учитывать:</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б) антивандальную защищенность ― от разрушения, оклейки, нанесения надписей и изображений;</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в)  возможность ремонта или замены деталей МАФ;</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г)  защиту от образования наледи и снежных заносов, обеспечение стока воды;</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д) удобство обслуживания, а также механизированной и ручной очистки территории рядом с МАФ и под конструкцией;</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е)  эргономичность конструкций (высоту и наклон спинки, высоту урн и прочее);</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ж)  расцветку, не вносящую визуальный шум;</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з)  безопасность для потенциальных пользователей;</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и)  стилистическое сочетание с другими МАФ и окружающей архитектурой;</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к)  соответствие характеристикам зоны расположения: сдержанный дизайн для тротуаров дорог, более изящный - для рекреационных зон и дворов.</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требования к установке МАФ:</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а)  расположение, не создающее препятствии</w:t>
      </w:r>
      <w:r w:rsidRPr="00A47E4F">
        <w:rPr>
          <w:color w:val="000000" w:themeColor="text1"/>
        </w:rPr>
        <w:t>̆</w:t>
      </w:r>
      <w:r w:rsidRPr="00A47E4F">
        <w:rPr>
          <w:rFonts w:ascii="Arial Narrow" w:hAnsi="Arial Narrow"/>
          <w:color w:val="000000" w:themeColor="text1"/>
        </w:rPr>
        <w:t xml:space="preserve"> для пешеходов;</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б)  плотная установка на минимальной площади в местах большого скопления людей;</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в)  устойчивость конструкции;</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г)  надежная фиксация или обеспечение возможности перемещения в зависимости от условии</w:t>
      </w:r>
      <w:r w:rsidRPr="00A47E4F">
        <w:rPr>
          <w:color w:val="000000" w:themeColor="text1"/>
        </w:rPr>
        <w:t>̆</w:t>
      </w:r>
      <w:r w:rsidRPr="00A47E4F">
        <w:rPr>
          <w:rFonts w:ascii="Arial Narrow" w:hAnsi="Arial Narrow"/>
          <w:color w:val="000000" w:themeColor="text1"/>
        </w:rPr>
        <w:t xml:space="preserve"> расположения;</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д)  достаточное количество МАФ определенных типов в каждой конкретной зоне;</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Частные требования к скамейкам:</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наличие спинок для скамеек рекреационных зон;</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наличие спинок и поручней для скамеек дворовых зон;</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отсутствие спинок и поручней для скамеек транзитных зон;</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Частные требования к урнам:</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наличие пепельниц, предохраняющих мусор от возгорания;</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достаточная высота (минимальная около 100 см) и объем;</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наличие рельефного текстурирования или перфорирования для защиты от графического вандализма;</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защита от дождя и снега;</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использование и аккуратное расположение вставных ведер и мусорных мешков</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Частные требования к цветочницам (вазонам), в том числе к навесным:</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кашпо следует выставлять только на существующих объектах;</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цветочницы (вазоны) должны иметь достаточную высоту ― для предотвращения случайного наезда автомобилеи</w:t>
      </w:r>
      <w:r w:rsidRPr="00A47E4F">
        <w:rPr>
          <w:color w:val="000000" w:themeColor="text1"/>
        </w:rPr>
        <w:t>̆</w:t>
      </w:r>
      <w:r w:rsidRPr="00A47E4F">
        <w:rPr>
          <w:rFonts w:ascii="Arial Narrow" w:hAnsi="Arial Narrow"/>
          <w:color w:val="000000" w:themeColor="text1"/>
        </w:rPr>
        <w:t xml:space="preserve"> и попадания мусора;</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дизайн (цвет, форма) цветочниц (вазонов) не должен отвлекать внимание от растении</w:t>
      </w:r>
      <w:r w:rsidRPr="00A47E4F">
        <w:rPr>
          <w:color w:val="000000" w:themeColor="text1"/>
        </w:rPr>
        <w:t>̆</w:t>
      </w:r>
      <w:r w:rsidRPr="00A47E4F">
        <w:rPr>
          <w:rFonts w:ascii="Arial Narrow" w:hAnsi="Arial Narrow"/>
          <w:color w:val="000000" w:themeColor="text1"/>
        </w:rPr>
        <w:t>;</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Частные требования к ограждениям:</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  достаточная прочность для защиты пешеходов от наезда автомобилей;</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  модульность, возможность создания конструкции любой формы;</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t>-  светоотражающие элементы там, где возможен случайный наезд автомобиля;</w:t>
      </w:r>
    </w:p>
    <w:p w:rsidR="00AA6F4F" w:rsidRPr="00A47E4F" w:rsidRDefault="00AA6F4F" w:rsidP="00AA6F4F">
      <w:pPr>
        <w:pStyle w:val="af"/>
        <w:tabs>
          <w:tab w:val="left" w:pos="1418"/>
          <w:tab w:val="left" w:pos="1701"/>
        </w:tabs>
        <w:spacing w:before="0" w:beforeAutospacing="0" w:after="0" w:afterAutospacing="0"/>
        <w:ind w:firstLine="709"/>
        <w:contextualSpacing/>
        <w:rPr>
          <w:rFonts w:ascii="Arial Narrow" w:hAnsi="Arial Narrow"/>
          <w:color w:val="000000" w:themeColor="text1"/>
        </w:rPr>
      </w:pPr>
      <w:r w:rsidRPr="00A47E4F">
        <w:rPr>
          <w:rFonts w:ascii="Arial Narrow" w:hAnsi="Arial Narrow"/>
          <w:color w:val="000000" w:themeColor="text1"/>
        </w:rPr>
        <w:lastRenderedPageBreak/>
        <w:t>-  недопустимо располагать ограды далее 10 см от края газона;</w:t>
      </w:r>
    </w:p>
    <w:p w:rsidR="00AA6F4F" w:rsidRPr="00A47E4F" w:rsidRDefault="00AA6F4F" w:rsidP="00AA6F4F">
      <w:pPr>
        <w:pStyle w:val="af"/>
        <w:tabs>
          <w:tab w:val="left" w:pos="1418"/>
          <w:tab w:val="left" w:pos="1701"/>
        </w:tabs>
        <w:spacing w:before="0" w:beforeAutospacing="0" w:after="0" w:afterAutospacing="0"/>
        <w:ind w:firstLine="709"/>
        <w:contextualSpacing/>
        <w:jc w:val="both"/>
        <w:rPr>
          <w:rFonts w:ascii="Arial Narrow" w:hAnsi="Arial Narrow"/>
          <w:color w:val="000000" w:themeColor="text1"/>
        </w:rPr>
      </w:pPr>
      <w:r w:rsidRPr="00A47E4F">
        <w:rPr>
          <w:rFonts w:ascii="Arial Narrow" w:hAnsi="Arial Narrow"/>
          <w:color w:val="000000" w:themeColor="text1"/>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Характерные МАФ тротуаров автомобильных дорог:</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скамейки без спинки с достаточным местом для сумок;</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опоры у скамеек для людей с ограниченными возможностями; </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мощные заграждения от автомобилей;</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высокие безопасные заборы;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навесные кашпо  навесные цветочницы и вазоны;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высокие цветочницы(вазоны) и урны;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пепельницы — встроенные в урны или отдельные;</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велоинфраструктура.</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Характерные МАФ пешеходных зон:</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относительно небольшие уличные фонари;</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комфортные диваны;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объемные урны;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цветочницы и кашпо (вазоны);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информационные стенды;</w:t>
      </w:r>
    </w:p>
    <w:p w:rsidR="00AA6F4F" w:rsidRPr="00A47E4F" w:rsidRDefault="00AA6F4F" w:rsidP="00AA6F4F">
      <w:pPr>
        <w:tabs>
          <w:tab w:val="left" w:pos="1418"/>
          <w:tab w:val="left" w:pos="1701"/>
        </w:tabs>
        <w:spacing w:line="240" w:lineRule="auto"/>
        <w:ind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защитные ограждения;</w:t>
      </w:r>
    </w:p>
    <w:p w:rsidR="00AA6F4F" w:rsidRPr="00A47E4F" w:rsidRDefault="00AA6F4F" w:rsidP="00AA6F4F">
      <w:pPr>
        <w:tabs>
          <w:tab w:val="left" w:pos="1418"/>
          <w:tab w:val="left" w:pos="1701"/>
        </w:tabs>
        <w:spacing w:line="240" w:lineRule="auto"/>
        <w:ind w:firstLine="709"/>
        <w:contextualSpacing/>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столы для игр.</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Принципы антивандальной защиты малых архитектурных форм от графического вандализма.</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Глухие заборы рекомендуется заменять просматриваемыми.</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Для защиты поселковых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 </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коммутационных шкафах, заборах и т.п.. В том числе в этой зоне возможно размещение или информационных конструкций с общественно полезной информацией.</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Правила вандалозащищенности при проектировании поселкового оборудования:</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выбор материала легко очищающегося и не боящегося абразивных и растворяющих веществ.</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 плоских поверхностях поселкового оборудования и МАФ рекомендуется перфорирование или рельефное текстурирование, которые мешают расклейке объявлений и разрисовыванию поверхности, которые облегчают очистку. </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Поселковое оборудование (будки, остановки, столбы, урны, заборы и прочие) и фасады зданий рекомендуется защищать специальной конструкцией оборудования, правильным выбором материалов, рельефом и текстурой. Кроме формовки, возможно использование антивандальной рельефной краски. Рельефные поверхности, по сравнению с гладкими, позволяют уменьшить расклейку или рисование и упростить очистку от расклейки. </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поселкового оборудования и МАФ рекомендуется использование темных тонов окраски или материалов</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Правила вандалозащищенности при размещении оборудования:</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Поселковое оборудование (будки, остановки, столбы, заборы) и фасады зданий можно защитить с помощью рекламы и полезной информации, стрит-арта и рекламного графити, а также благодаря озеленению.</w:t>
      </w:r>
    </w:p>
    <w:p w:rsidR="00AA6F4F" w:rsidRPr="00A47E4F" w:rsidRDefault="00AA6F4F" w:rsidP="00AA6F4F">
      <w:pPr>
        <w:numPr>
          <w:ilvl w:val="3"/>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Количество поселкового оборудования должно минимизироваться, а несколько размещаемых объектов ― группироваться. Объекты по возможности следует совмещать друг с другом.</w:t>
      </w:r>
    </w:p>
    <w:p w:rsidR="00AA6F4F" w:rsidRPr="00A47E4F" w:rsidRDefault="00AA6F4F" w:rsidP="00AA6F4F">
      <w:pPr>
        <w:pStyle w:val="1"/>
        <w:numPr>
          <w:ilvl w:val="1"/>
          <w:numId w:val="3"/>
        </w:numPr>
        <w:tabs>
          <w:tab w:val="left" w:pos="1418"/>
          <w:tab w:val="left" w:pos="1701"/>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15" w:name="_Toc472352454"/>
      <w:r w:rsidRPr="00A47E4F">
        <w:rPr>
          <w:rFonts w:ascii="Arial Narrow" w:eastAsia="Times New Roman" w:hAnsi="Arial Narrow" w:cs="Times New Roman"/>
          <w:color w:val="000000" w:themeColor="text1"/>
          <w:sz w:val="24"/>
          <w:szCs w:val="24"/>
        </w:rPr>
        <w:t>Некапитальные нестационарные сооружения</w:t>
      </w:r>
      <w:bookmarkEnd w:id="15"/>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пожарной безопасности, архитектурно-художественным требованиям поселкового дизайна и освещения, характеру сложившейся среды поселка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поселка и благоустройство территории и застройки.</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поселкового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остановочных павильонов рекомендуется предусматривать в местах остановок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соответствующими ГОСТ и СНиП.</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туалетных кабин рекомендуется предусматривать на активно посещаемых территориях поселка при отсутствии общественных туалетов: в местах проведения массовых мероприятий, на территории объектов рекреации (парках, садах), в местах установки поселковой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AA6F4F" w:rsidRPr="00A47E4F" w:rsidRDefault="00AA6F4F" w:rsidP="00AA6F4F">
      <w:pPr>
        <w:pStyle w:val="1"/>
        <w:numPr>
          <w:ilvl w:val="1"/>
          <w:numId w:val="3"/>
        </w:numPr>
        <w:tabs>
          <w:tab w:val="left" w:pos="1418"/>
          <w:tab w:val="left" w:pos="1701"/>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16" w:name="_Toc472352455"/>
      <w:r w:rsidRPr="00A47E4F">
        <w:rPr>
          <w:rFonts w:ascii="Arial Narrow" w:eastAsia="Times New Roman" w:hAnsi="Arial Narrow" w:cs="Times New Roman"/>
          <w:color w:val="000000" w:themeColor="text1"/>
          <w:sz w:val="24"/>
          <w:szCs w:val="24"/>
        </w:rPr>
        <w:t>Оформление и оборудование зданий и сооружений</w:t>
      </w:r>
      <w:bookmarkEnd w:id="16"/>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Колористическое решение зданий и сооружений рекомендуется проектировать с учетом концепции общего цветового решения застройки улиц и территории муниципального образования.</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зданиях и сооружениях поселка рекомендуется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поселковой канализации, указатель сооружений подземного газопровода.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Уклон отмостки рекомендуется принимать не менее 10 промилле в сторону от здания.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AA6F4F" w:rsidRPr="00A47E4F" w:rsidRDefault="00AA6F4F" w:rsidP="00AA6F4F">
      <w:pPr>
        <w:numPr>
          <w:ilvl w:val="2"/>
          <w:numId w:val="3"/>
        </w:numPr>
        <w:tabs>
          <w:tab w:val="left" w:pos="1418"/>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организации стока воды со скатных крыш через водосточные трубы рекомендуется:</w:t>
      </w:r>
    </w:p>
    <w:p w:rsidR="00AA6F4F" w:rsidRPr="00A47E4F" w:rsidRDefault="00AA6F4F" w:rsidP="00AA6F4F">
      <w:pPr>
        <w:tabs>
          <w:tab w:val="left" w:pos="1418"/>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AA6F4F" w:rsidRPr="00A47E4F" w:rsidRDefault="00AA6F4F" w:rsidP="00AA6F4F">
      <w:pPr>
        <w:tabs>
          <w:tab w:val="left" w:pos="1418"/>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не допускать высоты свободного падения воды из выходного отверстия трубы более 200 мм;</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предусматривать устройство дренажа в местах стока воды из трубы на газон или иные мягкие виды покрытия.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рекомендуется подтверждать расчетом (Приложение № 2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AA6F4F" w:rsidRPr="00A47E4F" w:rsidRDefault="00AA6F4F" w:rsidP="00AA6F4F">
      <w:pPr>
        <w:pStyle w:val="1"/>
        <w:numPr>
          <w:ilvl w:val="1"/>
          <w:numId w:val="3"/>
        </w:numPr>
        <w:tabs>
          <w:tab w:val="left" w:pos="1701"/>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17" w:name="_Toc472352456"/>
      <w:r w:rsidRPr="00A47E4F">
        <w:rPr>
          <w:rFonts w:ascii="Arial Narrow" w:eastAsia="Times New Roman" w:hAnsi="Arial Narrow" w:cs="Times New Roman"/>
          <w:color w:val="000000" w:themeColor="text1"/>
          <w:sz w:val="24"/>
          <w:szCs w:val="24"/>
        </w:rPr>
        <w:t>Площадки</w:t>
      </w:r>
      <w:bookmarkEnd w:id="17"/>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 территории поселка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w:t>
      </w:r>
    </w:p>
    <w:p w:rsidR="00AA6F4F" w:rsidRPr="00A47E4F" w:rsidRDefault="00AA6F4F" w:rsidP="00AA6F4F">
      <w:pPr>
        <w:numPr>
          <w:ilvl w:val="2"/>
          <w:numId w:val="3"/>
        </w:numPr>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Детские площадки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Детские площадки обычно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w:t>
      </w:r>
      <w:r w:rsidRPr="00A47E4F">
        <w:rPr>
          <w:rFonts w:ascii="Arial Narrow" w:eastAsia="Times New Roman" w:hAnsi="Arial Narrow" w:cs="Times New Roman"/>
          <w:color w:val="000000" w:themeColor="text1"/>
          <w:sz w:val="24"/>
          <w:szCs w:val="24"/>
        </w:rPr>
        <w:lastRenderedPageBreak/>
        <w:t>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игр детей на территориях жилого назначения рекомендуется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поселке.</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детей преддошкольного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- 15 м, отстойно-разворотных площадок на конечных остановках маршрутов городского пассажирского транспорта - не менее 50 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4.7.2 настоящих Правил.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сопряжения поверхностей площадки и газона рекомендуется применять садовые бортовые камни со скошенными или закругленными краями.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w:t>
      </w:r>
      <w:r w:rsidRPr="00A47E4F">
        <w:rPr>
          <w:rFonts w:ascii="Arial Narrow" w:eastAsia="Times New Roman" w:hAnsi="Arial Narrow" w:cs="Times New Roman"/>
          <w:color w:val="000000" w:themeColor="text1"/>
          <w:sz w:val="24"/>
          <w:szCs w:val="24"/>
        </w:rPr>
        <w:lastRenderedPageBreak/>
        <w:t>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игрового оборудования следует проектировать с учетом нормативных параметров безопасности, представленных в таблице 3 Приложение № 1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AA6F4F" w:rsidRPr="00A47E4F" w:rsidRDefault="00AA6F4F" w:rsidP="00AA6F4F">
      <w:pPr>
        <w:numPr>
          <w:ilvl w:val="2"/>
          <w:numId w:val="3"/>
        </w:numPr>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отдыха и досуга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принимается согласно СанПиН 2.2.1/2.1.1.1200,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и шумных настольных игр на одной площадке. На территориях парков рекомендуется организация площадок-лужаек для отдыха на траве.</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2178AB">
        <w:rPr>
          <w:rFonts w:ascii="Arial Narrow" w:eastAsia="Times New Roman" w:hAnsi="Arial Narrow" w:cs="Times New Roman"/>
          <w:color w:val="000000" w:themeColor="text1"/>
          <w:sz w:val="24"/>
          <w:szCs w:val="24"/>
        </w:rPr>
        <w:t>2.24.3</w:t>
      </w:r>
      <w:r w:rsidRPr="00A47E4F">
        <w:rPr>
          <w:rFonts w:ascii="Arial Narrow" w:eastAsia="Times New Roman" w:hAnsi="Arial Narrow" w:cs="Times New Roman"/>
          <w:color w:val="000000" w:themeColor="text1"/>
          <w:sz w:val="24"/>
          <w:szCs w:val="24"/>
        </w:rPr>
        <w:t>.3.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2178AB">
        <w:rPr>
          <w:rFonts w:ascii="Arial Narrow" w:eastAsia="Times New Roman" w:hAnsi="Arial Narrow" w:cs="Times New Roman"/>
          <w:color w:val="000000" w:themeColor="text1"/>
          <w:sz w:val="24"/>
          <w:szCs w:val="24"/>
        </w:rPr>
        <w:t>2.24.3</w:t>
      </w:r>
      <w:r w:rsidRPr="00A47E4F">
        <w:rPr>
          <w:rFonts w:ascii="Arial Narrow" w:eastAsia="Times New Roman" w:hAnsi="Arial Narrow" w:cs="Times New Roman"/>
          <w:color w:val="000000" w:themeColor="text1"/>
          <w:sz w:val="24"/>
          <w:szCs w:val="24"/>
        </w:rPr>
        <w:t>.4.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2178AB">
        <w:rPr>
          <w:rFonts w:ascii="Arial Narrow" w:eastAsia="Times New Roman" w:hAnsi="Arial Narrow" w:cs="Times New Roman"/>
          <w:color w:val="000000" w:themeColor="text1"/>
          <w:sz w:val="24"/>
          <w:szCs w:val="24"/>
        </w:rPr>
        <w:t>2.24.3</w:t>
      </w:r>
      <w:r w:rsidRPr="00A47E4F">
        <w:rPr>
          <w:rFonts w:ascii="Arial Narrow" w:eastAsia="Times New Roman" w:hAnsi="Arial Narrow" w:cs="Times New Roman"/>
          <w:color w:val="000000" w:themeColor="text1"/>
          <w:sz w:val="24"/>
          <w:szCs w:val="24"/>
        </w:rPr>
        <w:t>.5.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2178AB">
        <w:rPr>
          <w:rFonts w:ascii="Arial Narrow" w:eastAsia="Times New Roman" w:hAnsi="Arial Narrow" w:cs="Times New Roman"/>
          <w:color w:val="000000" w:themeColor="text1"/>
          <w:sz w:val="24"/>
          <w:szCs w:val="24"/>
        </w:rPr>
        <w:t>2.24.3</w:t>
      </w:r>
      <w:r w:rsidRPr="00A47E4F">
        <w:rPr>
          <w:rFonts w:ascii="Arial Narrow" w:eastAsia="Times New Roman" w:hAnsi="Arial Narrow" w:cs="Times New Roman"/>
          <w:color w:val="000000" w:themeColor="text1"/>
          <w:sz w:val="24"/>
          <w:szCs w:val="24"/>
        </w:rPr>
        <w:t>.6. Функционирование осветительного оборудования рекомендуется обеспечивать в режиме освещения территории, на которой расположена площадка.</w:t>
      </w:r>
    </w:p>
    <w:p w:rsidR="00AA6F4F" w:rsidRPr="00A47E4F" w:rsidRDefault="00AA6F4F" w:rsidP="00AA6F4F">
      <w:pPr>
        <w:tabs>
          <w:tab w:val="left" w:pos="1560"/>
        </w:tabs>
        <w:spacing w:line="240" w:lineRule="auto"/>
        <w:ind w:firstLine="709"/>
        <w:contextualSpacing/>
        <w:jc w:val="both"/>
        <w:rPr>
          <w:rFonts w:ascii="Arial Narrow" w:eastAsia="Times New Roman" w:hAnsi="Arial Narrow" w:cs="Times New Roman"/>
          <w:color w:val="000000" w:themeColor="text1"/>
          <w:sz w:val="24"/>
          <w:szCs w:val="24"/>
        </w:rPr>
      </w:pPr>
      <w:r w:rsidRPr="002178AB">
        <w:rPr>
          <w:rFonts w:ascii="Arial Narrow" w:eastAsia="Times New Roman" w:hAnsi="Arial Narrow" w:cs="Times New Roman"/>
          <w:color w:val="000000" w:themeColor="text1"/>
          <w:sz w:val="24"/>
          <w:szCs w:val="24"/>
        </w:rPr>
        <w:t>2.24.3</w:t>
      </w:r>
      <w:r w:rsidRPr="00A47E4F">
        <w:rPr>
          <w:rFonts w:ascii="Arial Narrow" w:eastAsia="Times New Roman" w:hAnsi="Arial Narrow" w:cs="Times New Roman"/>
          <w:color w:val="000000" w:themeColor="text1"/>
          <w:sz w:val="24"/>
          <w:szCs w:val="24"/>
        </w:rPr>
        <w:t>.7. Минимальный размер площадки с установкой одного стола со скамьями для настольных игр рекомендуется устанавливать в пределах 12 - 15 кв. м.</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Спортивные площадки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w:t>
      </w:r>
      <w:r w:rsidRPr="00A47E4F">
        <w:rPr>
          <w:rFonts w:ascii="Arial Narrow" w:eastAsia="Times New Roman" w:hAnsi="Arial Narrow" w:cs="Times New Roman"/>
          <w:color w:val="000000" w:themeColor="text1"/>
          <w:sz w:val="24"/>
          <w:szCs w:val="24"/>
        </w:rPr>
        <w:lastRenderedPageBreak/>
        <w:t>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установки мусоросборников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установки мусоросборных контейнеров - специально оборудованные места, предназначенные для сбора твердых коммунальных отходов (ТКО). Наличие таких площадок следует предусматривать в составе территорий и участков любого функционального назначения, где могут накапливаться ТКО.</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x 12 м). Территорию площадки рекомендуется располагать в зоне затенения (прилегающей застройкой, навесами или посадками зеленых насаждений).</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Площадку необходимо снабжать информацией о сроках удаления отходов и контактной информации ответственного лица, а также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Функционирование осветительного оборудования рекомендуется устанавливать в режиме освещения прилегающей территории с высотой опор - не менее 3 м. </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Мероприятия по озеленению площадок для установки мусоросборников территорий рекомендуется производить только по проекту деревьями с высокой степенью фитонцидности,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ягод.(все кустарники имеют плоды)</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выгула собак</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выгула собак рекомендуется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площадки рекомендуется предусматривать информационный стенд с правилами пользования площадкой.</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дрессировки собак</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дрессировки собак рекомендуется размещать на удалении от застройки жилого и общественного назначения не менее,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AA6F4F" w:rsidRPr="00A47E4F" w:rsidRDefault="00AA6F4F" w:rsidP="00AA6F4F">
      <w:pPr>
        <w:numPr>
          <w:ilvl w:val="2"/>
          <w:numId w:val="3"/>
        </w:numPr>
        <w:tabs>
          <w:tab w:val="left" w:pos="1560"/>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Площадки автостоянок</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поселка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Следует учитывать, что расстояние от границ автостоянок до окон жилых и общественных заданий принимается в соответствии с СанПиН 2.2.1/2.1.1.1200. На площадках </w:t>
      </w:r>
      <w:r w:rsidRPr="00A47E4F">
        <w:rPr>
          <w:rFonts w:ascii="Arial Narrow" w:eastAsia="Times New Roman" w:hAnsi="Arial Narrow" w:cs="Times New Roman"/>
          <w:color w:val="000000" w:themeColor="text1"/>
          <w:sz w:val="24"/>
          <w:szCs w:val="24"/>
        </w:rPr>
        <w:lastRenderedPageBreak/>
        <w:t>приобъектных автостоянок долю мест для автомобилей инвалидов рекомендуется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Следует учитывать, что не допускается проектировать размещение площадок автостоянок в зоне остановок поселкового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Покрытие площадок рекомендуется проектировать аналогичным покрытию транспортных проездов.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Сопряжение покрытия площадки с проездом рекомендуется выполнять в одном уровне без укладки бортового камня, с газоном - в соответствии с пунктом 4.4.8 настоящих Правил.</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площадках для хранения автомобилей населения и приобъектных желательно предусмотреть возможность зарядки электрического транспорта.</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Автомобильные парковки не должны нарушать систему пешеходных маршрутов в структуре общественных и полуприватных пространств.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Автомобильные парковки должны быть безопасными. Такие объекты должны быть обеспечены охраной и системой видеонаблюдения. </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AA6F4F" w:rsidRPr="00A47E4F" w:rsidRDefault="00AA6F4F" w:rsidP="00AA6F4F">
      <w:pPr>
        <w:pStyle w:val="1"/>
        <w:numPr>
          <w:ilvl w:val="1"/>
          <w:numId w:val="3"/>
        </w:numPr>
        <w:tabs>
          <w:tab w:val="left" w:pos="1560"/>
        </w:tabs>
        <w:spacing w:before="0" w:after="0" w:line="240" w:lineRule="auto"/>
        <w:ind w:left="0" w:firstLine="709"/>
        <w:contextualSpacing/>
        <w:rPr>
          <w:rFonts w:ascii="Arial Narrow" w:eastAsia="Times New Roman" w:hAnsi="Arial Narrow" w:cs="Times New Roman"/>
          <w:color w:val="000000" w:themeColor="text1"/>
          <w:sz w:val="24"/>
          <w:szCs w:val="24"/>
        </w:rPr>
      </w:pPr>
      <w:bookmarkStart w:id="18" w:name="_Toc472352457"/>
      <w:r w:rsidRPr="00A47E4F">
        <w:rPr>
          <w:rFonts w:ascii="Arial Narrow" w:eastAsia="Times New Roman" w:hAnsi="Arial Narrow" w:cs="Times New Roman"/>
          <w:color w:val="000000" w:themeColor="text1"/>
          <w:sz w:val="24"/>
          <w:szCs w:val="24"/>
        </w:rPr>
        <w:t>Пешеходные коммуникации</w:t>
      </w:r>
      <w:bookmarkEnd w:id="18"/>
    </w:p>
    <w:p w:rsidR="00AA6F4F" w:rsidRPr="00A47E4F" w:rsidRDefault="00AA6F4F" w:rsidP="00AA6F4F">
      <w:pPr>
        <w:numPr>
          <w:ilvl w:val="2"/>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поселка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AA6F4F" w:rsidRPr="00A47E4F" w:rsidRDefault="00AA6F4F" w:rsidP="00AA6F4F">
      <w:pPr>
        <w:numPr>
          <w:ilvl w:val="2"/>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AA6F4F" w:rsidRPr="00A47E4F" w:rsidRDefault="00AA6F4F" w:rsidP="00AA6F4F">
      <w:pPr>
        <w:numPr>
          <w:ilvl w:val="2"/>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Основные пешеходные коммуникации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«пик»   и пропускной способности одной полосы движения в соответствии с </w:t>
      </w:r>
      <w:r w:rsidRPr="00A47E4F">
        <w:rPr>
          <w:rFonts w:ascii="Arial Narrow" w:eastAsia="Times New Roman" w:hAnsi="Arial Narrow" w:cs="Times New Roman"/>
          <w:color w:val="FF0000"/>
          <w:sz w:val="24"/>
          <w:szCs w:val="24"/>
        </w:rPr>
        <w:t>Приложением № 2</w:t>
      </w:r>
      <w:r w:rsidRPr="00A47E4F">
        <w:rPr>
          <w:rFonts w:ascii="Arial Narrow" w:eastAsia="Times New Roman" w:hAnsi="Arial Narrow" w:cs="Times New Roman"/>
          <w:color w:val="000000" w:themeColor="text1"/>
          <w:sz w:val="24"/>
          <w:szCs w:val="24"/>
        </w:rPr>
        <w:t xml:space="preserve"> к настоящим Правилам. </w:t>
      </w:r>
      <w:r w:rsidRPr="00A47E4F">
        <w:rPr>
          <w:rFonts w:ascii="Arial Narrow" w:eastAsia="Times New Roman" w:hAnsi="Arial Narrow" w:cs="Times New Roman"/>
          <w:color w:val="000000" w:themeColor="text1"/>
          <w:sz w:val="24"/>
          <w:szCs w:val="24"/>
        </w:rPr>
        <w:lastRenderedPageBreak/>
        <w:t>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AA6F4F" w:rsidRPr="00A47E4F" w:rsidRDefault="00AA6F4F" w:rsidP="00AA6F4F">
      <w:pPr>
        <w:numPr>
          <w:ilvl w:val="3"/>
          <w:numId w:val="3"/>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поселка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рекомендуется производить согласно разделу 4.5  настоящих Правил.</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некапитальных нестационарных сооружений.</w:t>
      </w:r>
    </w:p>
    <w:p w:rsidR="00AA6F4F" w:rsidRPr="00A47E4F" w:rsidRDefault="00AA6F4F" w:rsidP="00AA6F4F">
      <w:pPr>
        <w:numPr>
          <w:ilvl w:val="2"/>
          <w:numId w:val="3"/>
        </w:numPr>
        <w:tabs>
          <w:tab w:val="left" w:pos="1701"/>
        </w:tabs>
        <w:spacing w:line="240" w:lineRule="auto"/>
        <w:ind w:left="0" w:firstLine="709"/>
        <w:contextualSpacing/>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Второстепенные пешеходные коммуникации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дорожках скверов, бульваров, садов поселка рекомендуется предусматривать твердые виды покрытия с элементами сопряжения. Рекомендуется мощение плиткой.</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Транспортные проезды</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AA6F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Проектирование транспортных проездов следует вести с учетом СНиП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AA6F4F" w:rsidRPr="009A6FA4" w:rsidRDefault="00AA6F4F" w:rsidP="00AA6F4F">
      <w:pPr>
        <w:tabs>
          <w:tab w:val="left" w:pos="993"/>
        </w:tabs>
        <w:autoSpaceDE w:val="0"/>
        <w:autoSpaceDN w:val="0"/>
        <w:adjustRightInd w:val="0"/>
        <w:spacing w:line="240" w:lineRule="auto"/>
        <w:ind w:firstLine="709"/>
        <w:jc w:val="both"/>
        <w:outlineLvl w:val="0"/>
        <w:rPr>
          <w:rFonts w:ascii="Arial Narrow" w:hAnsi="Arial Narrow"/>
          <w:i/>
          <w:sz w:val="24"/>
          <w:szCs w:val="24"/>
        </w:rPr>
      </w:pPr>
      <w:r w:rsidRPr="009A6FA4">
        <w:rPr>
          <w:rFonts w:ascii="Arial Narrow" w:hAnsi="Arial Narrow"/>
          <w:i/>
          <w:sz w:val="24"/>
          <w:szCs w:val="24"/>
        </w:rPr>
        <w:t xml:space="preserve">2.25.6. Определения границ прилегающих территорий </w:t>
      </w:r>
      <w:bookmarkStart w:id="19" w:name="Par3"/>
      <w:bookmarkEnd w:id="19"/>
    </w:p>
    <w:p w:rsidR="00AA6F4F" w:rsidRPr="009A6FA4" w:rsidRDefault="00AA6F4F" w:rsidP="00AA6F4F">
      <w:pPr>
        <w:tabs>
          <w:tab w:val="left" w:pos="993"/>
        </w:tabs>
        <w:autoSpaceDE w:val="0"/>
        <w:autoSpaceDN w:val="0"/>
        <w:adjustRightInd w:val="0"/>
        <w:spacing w:line="240" w:lineRule="auto"/>
        <w:ind w:firstLine="709"/>
        <w:jc w:val="both"/>
        <w:outlineLvl w:val="0"/>
        <w:rPr>
          <w:rFonts w:ascii="Arial Narrow" w:hAnsi="Arial Narrow"/>
          <w:i/>
          <w:sz w:val="24"/>
          <w:szCs w:val="24"/>
        </w:rPr>
      </w:pPr>
      <w:r w:rsidRPr="009A6FA4">
        <w:rPr>
          <w:rFonts w:ascii="Arial Narrow" w:hAnsi="Arial Narrow"/>
          <w:i/>
          <w:sz w:val="24"/>
          <w:szCs w:val="24"/>
        </w:rPr>
        <w:t>2.25.6.1. При определении границ прилегающих территорий к зданиям, строениям, сооружениям, под которыми земельные участки образованы (за исключением случаев, когда земельный участок образован по границам зданий, строений, сооружений), и к земельным участкам в случае, если такой земельный участок образован, расстояние от внешних контуров земельного участка, границы которого определены на основании данных государственного кадастрового учета, до границы прилегающей территории не может превышать 10 метров.</w:t>
      </w:r>
    </w:p>
    <w:p w:rsidR="00AA6F4F" w:rsidRPr="009A6FA4" w:rsidRDefault="00AA6F4F" w:rsidP="00AA6F4F">
      <w:pPr>
        <w:tabs>
          <w:tab w:val="left" w:pos="993"/>
        </w:tabs>
        <w:autoSpaceDE w:val="0"/>
        <w:autoSpaceDN w:val="0"/>
        <w:adjustRightInd w:val="0"/>
        <w:spacing w:line="240" w:lineRule="auto"/>
        <w:ind w:firstLine="709"/>
        <w:jc w:val="both"/>
        <w:outlineLvl w:val="0"/>
        <w:rPr>
          <w:rFonts w:ascii="Arial Narrow" w:hAnsi="Arial Narrow"/>
          <w:i/>
          <w:sz w:val="24"/>
          <w:szCs w:val="24"/>
        </w:rPr>
      </w:pPr>
      <w:r w:rsidRPr="009A6FA4">
        <w:rPr>
          <w:rFonts w:ascii="Arial Narrow" w:hAnsi="Arial Narrow"/>
          <w:i/>
          <w:sz w:val="24"/>
          <w:szCs w:val="24"/>
        </w:rPr>
        <w:t>2.25.6.2. При определении границ прилегающих территорий к зданиям, строениям, сооружениям, под которыми земельные участки не образованы или образованы по границам зданий, строений, сооружений (за исключением многоквартирных домов, земельные участки под которыми не образованы или образованы по границам таких домов), расстояние от внешних контуров зданий, строений, сооружений до границы прилегающей территории не может превышать 20 метров.</w:t>
      </w:r>
    </w:p>
    <w:p w:rsidR="00AA6F4F" w:rsidRPr="009A6FA4" w:rsidRDefault="00AA6F4F" w:rsidP="00AA6F4F">
      <w:pPr>
        <w:tabs>
          <w:tab w:val="left" w:pos="993"/>
        </w:tabs>
        <w:autoSpaceDE w:val="0"/>
        <w:autoSpaceDN w:val="0"/>
        <w:adjustRightInd w:val="0"/>
        <w:spacing w:line="240" w:lineRule="auto"/>
        <w:ind w:firstLine="709"/>
        <w:jc w:val="both"/>
        <w:outlineLvl w:val="0"/>
        <w:rPr>
          <w:rFonts w:ascii="Arial Narrow" w:hAnsi="Arial Narrow"/>
          <w:i/>
          <w:sz w:val="24"/>
          <w:szCs w:val="24"/>
        </w:rPr>
      </w:pPr>
      <w:r w:rsidRPr="009A6FA4">
        <w:rPr>
          <w:rFonts w:ascii="Arial Narrow" w:hAnsi="Arial Narrow"/>
          <w:i/>
          <w:sz w:val="24"/>
          <w:szCs w:val="24"/>
        </w:rPr>
        <w:t>2.25.6.3. В прилегающую территорию не подлежат включению территории, на которых расположены дорожные бордюры, полотно проезжей части автомобильной дороги общего пользования и земельные участки в границах полосы отвода автомобильной дороги.</w:t>
      </w:r>
      <w:bookmarkStart w:id="20" w:name="Par6"/>
      <w:bookmarkEnd w:id="20"/>
    </w:p>
    <w:p w:rsidR="00AA6F4F" w:rsidRPr="009A6FA4" w:rsidRDefault="00AA6F4F" w:rsidP="00AA6F4F">
      <w:pPr>
        <w:tabs>
          <w:tab w:val="left" w:pos="1701"/>
        </w:tabs>
        <w:spacing w:line="240" w:lineRule="auto"/>
        <w:ind w:firstLine="709"/>
        <w:contextualSpacing/>
        <w:jc w:val="both"/>
        <w:rPr>
          <w:rFonts w:ascii="Arial Narrow" w:eastAsia="Times New Roman" w:hAnsi="Arial Narrow" w:cs="Times New Roman"/>
          <w:i/>
          <w:color w:val="000000" w:themeColor="text1"/>
          <w:sz w:val="24"/>
          <w:szCs w:val="24"/>
        </w:rPr>
      </w:pPr>
      <w:r w:rsidRPr="009A6FA4">
        <w:rPr>
          <w:rFonts w:ascii="Arial Narrow" w:hAnsi="Arial Narrow"/>
          <w:i/>
          <w:sz w:val="24"/>
          <w:szCs w:val="24"/>
        </w:rPr>
        <w:t>2.25.6.4. При соседнем расположении земельных участков, зданий, строений, сооружений границы прилегающих территорий к ним устанавливаются на равном удалении от внешних контуров земельного участка, границы которого определены на основании данных государственного кадастрового учета, или от внешних контуров здания, строения, сооружения в случаях, когда земельные участки под зданиями, строениями, сооружениями не образованы или образованы по границам таких зданий, строений, сооружений</w:t>
      </w:r>
      <w:r>
        <w:rPr>
          <w:rFonts w:ascii="Arial Narrow" w:hAnsi="Arial Narrow"/>
          <w:i/>
          <w:sz w:val="24"/>
          <w:szCs w:val="24"/>
        </w:rPr>
        <w:t xml:space="preserve"> (Решение СД от 14.09.2018 № 60)</w:t>
      </w:r>
      <w:r w:rsidRPr="009A6FA4">
        <w:rPr>
          <w:rFonts w:ascii="Arial Narrow" w:hAnsi="Arial Narrow"/>
          <w:i/>
          <w:sz w:val="24"/>
          <w:szCs w:val="24"/>
        </w:rPr>
        <w:t>.</w:t>
      </w:r>
    </w:p>
    <w:p w:rsidR="00AA6F4F" w:rsidRPr="00A47E4F" w:rsidRDefault="00AA6F4F" w:rsidP="00AA6F4F">
      <w:pPr>
        <w:spacing w:line="240" w:lineRule="auto"/>
        <w:ind w:left="709"/>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1" w:name="_Toc472352458"/>
      <w:r w:rsidRPr="00A47E4F">
        <w:rPr>
          <w:rFonts w:ascii="Arial Narrow" w:eastAsia="Times New Roman" w:hAnsi="Arial Narrow" w:cs="Times New Roman"/>
          <w:b/>
          <w:color w:val="000000" w:themeColor="text1"/>
          <w:sz w:val="24"/>
          <w:szCs w:val="24"/>
          <w:lang w:val="en-US"/>
        </w:rPr>
        <w:t>V</w:t>
      </w:r>
      <w:r w:rsidRPr="00A47E4F">
        <w:rPr>
          <w:rFonts w:ascii="Arial Narrow" w:eastAsia="Times New Roman" w:hAnsi="Arial Narrow" w:cs="Times New Roman"/>
          <w:b/>
          <w:color w:val="000000" w:themeColor="text1"/>
          <w:sz w:val="24"/>
          <w:szCs w:val="24"/>
        </w:rPr>
        <w:t>. БЛАГОУСТРОЙСТВО НА ТЕРРИТОРИЯХ ОБЩЕСТВЕННОГО НАЗНАЧЕНИЯ</w:t>
      </w:r>
      <w:bookmarkEnd w:id="21"/>
    </w:p>
    <w:p w:rsidR="00AA6F4F" w:rsidRPr="00A47E4F" w:rsidRDefault="00AA6F4F" w:rsidP="00AA6F4F">
      <w:pPr>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numPr>
          <w:ilvl w:val="1"/>
          <w:numId w:val="3"/>
        </w:numPr>
        <w:tabs>
          <w:tab w:val="left" w:pos="1418"/>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Общие положения</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общепоселкового и локального значения, многофункциональные и специализированные общественные зоны муниципального образования.</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AA6F4F" w:rsidRPr="00A47E4F" w:rsidRDefault="00AA6F4F" w:rsidP="00AA6F4F">
      <w:pPr>
        <w:numPr>
          <w:ilvl w:val="1"/>
          <w:numId w:val="3"/>
        </w:numPr>
        <w:tabs>
          <w:tab w:val="left" w:pos="1418"/>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Общественные пространства</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общепоселкового и локального значения.</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Пешеходные коммуникации и пешеходные зоны обеспечивают пешеходные связи и передвижения по территории населенного пункта.</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общественной застройки с активным режимом посещения - это учреждения торговли, культуры, искусства, образования и т.п. объекты поселкового значения; они могут быть организованы с выделением приобъектной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на территории участков общественной застройки (при наличии приобъектных территорий) размещение ограждений и средств наружной рекламы..</w:t>
      </w:r>
    </w:p>
    <w:p w:rsidR="00AA6F4F" w:rsidRPr="00A47E4F" w:rsidRDefault="00AA6F4F" w:rsidP="00AA6F4F">
      <w:pPr>
        <w:numPr>
          <w:ilvl w:val="1"/>
          <w:numId w:val="3"/>
        </w:numPr>
        <w:tabs>
          <w:tab w:val="left" w:pos="1418"/>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и специализированные зоны общественной застройки</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общественной застройки (за исключением рассмотренных в пункте 5.2.3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конструктивных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ограждений, средств наружной рекламы.</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2" w:name="_Toc472352459"/>
      <w:r w:rsidRPr="00A47E4F">
        <w:rPr>
          <w:rFonts w:ascii="Arial Narrow" w:eastAsia="Times New Roman" w:hAnsi="Arial Narrow" w:cs="Times New Roman"/>
          <w:b/>
          <w:color w:val="000000" w:themeColor="text1"/>
          <w:sz w:val="24"/>
          <w:szCs w:val="24"/>
          <w:lang w:val="en-US"/>
        </w:rPr>
        <w:t>VI</w:t>
      </w:r>
      <w:r w:rsidRPr="00A47E4F">
        <w:rPr>
          <w:rFonts w:ascii="Arial Narrow" w:eastAsia="Times New Roman" w:hAnsi="Arial Narrow" w:cs="Times New Roman"/>
          <w:b/>
          <w:color w:val="000000" w:themeColor="text1"/>
          <w:sz w:val="24"/>
          <w:szCs w:val="24"/>
        </w:rPr>
        <w:t>. БЛАГОУСТРОЙСТВО ТЕРРИТОРИЙ ЖИЛОГО НАЗНАЧЕНИЯ</w:t>
      </w:r>
      <w:bookmarkEnd w:id="22"/>
    </w:p>
    <w:p w:rsidR="00AA6F4F" w:rsidRPr="00A47E4F" w:rsidRDefault="00AA6F4F" w:rsidP="00AA6F4F">
      <w:pPr>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numPr>
          <w:ilvl w:val="1"/>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положения</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AA6F4F" w:rsidRPr="00A47E4F" w:rsidRDefault="00AA6F4F" w:rsidP="00AA6F4F">
      <w:pPr>
        <w:numPr>
          <w:ilvl w:val="1"/>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Общественные пространства</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Учреждения обслуживания жилых групп, микрорайонов, жилых районов рекомендуется оборудовать площадками при входах. На участках отделения милиции, пожарных депо, подстанций скорой помощи, рынков, объектов поселкового значения, расположенных на территориях жилого назначения, возможно предусматривать различные по высоте металлические ограждения.</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w:t>
      </w:r>
      <w:r w:rsidRPr="00A47E4F">
        <w:rPr>
          <w:rFonts w:ascii="Arial Narrow" w:eastAsia="Times New Roman" w:hAnsi="Arial Narrow" w:cs="Times New Roman"/>
          <w:color w:val="000000" w:themeColor="text1"/>
          <w:sz w:val="24"/>
          <w:szCs w:val="24"/>
        </w:rPr>
        <w:lastRenderedPageBreak/>
        <w:t>элементы сопряжения поверхностей, урны, малые контейнеры для мусора, осветительное оборудование, носители информации.</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средств наружной рекламы, некапитальных нестационарных сооружений.</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AA6F4F" w:rsidRPr="00A47E4F" w:rsidRDefault="00AA6F4F" w:rsidP="00AA6F4F">
      <w:pPr>
        <w:numPr>
          <w:ilvl w:val="1"/>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жилой застройки</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(подраздел 4.4 настоящих Правил), элементы сопряжения поверхностей, оборудование площадок, озеленение, осветительное оборудование.</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AA6F4F" w:rsidRPr="00A47E4F" w:rsidRDefault="00AA6F4F" w:rsidP="00AA6F4F">
      <w:pPr>
        <w:numPr>
          <w:ilvl w:val="1"/>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детских садов и школ</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AA6F4F" w:rsidRPr="00A47E4F" w:rsidRDefault="00AA6F4F" w:rsidP="00AA6F4F">
      <w:pPr>
        <w:numPr>
          <w:ilvl w:val="3"/>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качестве твердых видов покрытий рекомендуется применение цементобетона и плиточного мощения.</w:t>
      </w:r>
    </w:p>
    <w:p w:rsidR="00AA6F4F" w:rsidRPr="00A47E4F" w:rsidRDefault="00AA6F4F" w:rsidP="00AA6F4F">
      <w:pPr>
        <w:numPr>
          <w:ilvl w:val="3"/>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озеленении территории детских садов и школ рекомендуется не использовать растения с ядовитыми плодами, а также с колючками и шипами.</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w:t>
      </w:r>
      <w:r w:rsidRPr="00A47E4F">
        <w:rPr>
          <w:rFonts w:ascii="Arial Narrow" w:eastAsia="Times New Roman" w:hAnsi="Arial Narrow" w:cs="Times New Roman"/>
          <w:color w:val="000000" w:themeColor="text1"/>
          <w:sz w:val="24"/>
          <w:szCs w:val="24"/>
        </w:rPr>
        <w:lastRenderedPageBreak/>
        <w:t>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AA6F4F" w:rsidRPr="00A47E4F" w:rsidRDefault="00AA6F4F" w:rsidP="00AA6F4F">
      <w:pPr>
        <w:numPr>
          <w:ilvl w:val="1"/>
          <w:numId w:val="3"/>
        </w:numPr>
        <w:tabs>
          <w:tab w:val="left" w:pos="1418"/>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Участки длительного и кратковременного хранения автотранспортных средств</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Рекомендуется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пешеходных дорожках рекомендуется предусматривать съезд - бордюрный пандус - на уровень проезда (не менее одного на участок).</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формировать посадки густого высокорастущего кустарника с высокой степенью фитонцидности и посадки деревьев вдоль границ участка.</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AA6F4F" w:rsidRPr="00A47E4F" w:rsidRDefault="00AA6F4F" w:rsidP="00AA6F4F">
      <w:pPr>
        <w:numPr>
          <w:ilvl w:val="2"/>
          <w:numId w:val="3"/>
        </w:numPr>
        <w:tabs>
          <w:tab w:val="left" w:pos="1418"/>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Благоустройство участка территории, автостоянок рекомендуется представлять твердым видом покрытия дорожек и проездов, осветительным оборудованием. Гаражные сооружения или отсеки рекомендуется предусматривать унифицированными, с элементами озеленения и размещением ограждений.</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3" w:name="_Toc472352460"/>
      <w:r w:rsidRPr="00A47E4F">
        <w:rPr>
          <w:rFonts w:ascii="Arial Narrow" w:eastAsia="Times New Roman" w:hAnsi="Arial Narrow" w:cs="Times New Roman"/>
          <w:b/>
          <w:color w:val="000000" w:themeColor="text1"/>
          <w:sz w:val="24"/>
          <w:szCs w:val="24"/>
          <w:lang w:val="en-US"/>
        </w:rPr>
        <w:t>VII</w:t>
      </w:r>
      <w:r w:rsidRPr="00A47E4F">
        <w:rPr>
          <w:rFonts w:ascii="Arial Narrow" w:eastAsia="Times New Roman" w:hAnsi="Arial Narrow" w:cs="Times New Roman"/>
          <w:b/>
          <w:color w:val="000000" w:themeColor="text1"/>
          <w:sz w:val="24"/>
          <w:szCs w:val="24"/>
        </w:rPr>
        <w:t>. БЛАГОУСТРОЙСТВО ТЕРРИТОРИЙ РЕКРЕАЦИОННОГО НАЗНАЧЕНИЯ</w:t>
      </w:r>
      <w:bookmarkEnd w:id="23"/>
    </w:p>
    <w:p w:rsidR="00AA6F4F" w:rsidRPr="00A47E4F" w:rsidRDefault="00AA6F4F" w:rsidP="00AA6F4F">
      <w:pPr>
        <w:spacing w:line="240" w:lineRule="auto"/>
        <w:rPr>
          <w:rFonts w:ascii="Arial Narrow" w:hAnsi="Arial Narrow" w:cs="Times New Roman"/>
          <w:sz w:val="24"/>
          <w:szCs w:val="24"/>
        </w:rPr>
      </w:pPr>
    </w:p>
    <w:p w:rsidR="00AA6F4F" w:rsidRPr="00A47E4F" w:rsidRDefault="00AA6F4F" w:rsidP="00AA6F4F">
      <w:pPr>
        <w:numPr>
          <w:ilvl w:val="1"/>
          <w:numId w:val="3"/>
        </w:numPr>
        <w:tabs>
          <w:tab w:val="left" w:pos="1701"/>
        </w:tabs>
        <w:spacing w:line="240" w:lineRule="auto"/>
        <w:ind w:left="0" w:firstLine="709"/>
        <w:contextualSpacing/>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положения</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реконструкции объектов рекреации рекомендуется предусматривать:</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AA6F4F" w:rsidRPr="00A47E4F" w:rsidRDefault="00AA6F4F" w:rsidP="00AA6F4F">
      <w:pPr>
        <w:numPr>
          <w:ilvl w:val="1"/>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Зоны отдыха</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Зоны отдыха - территории, предназначенные и обустроенные для организации активного массового отдыха, купания и рекреации.</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озеленения территории объектов рекомендуется обеспечивать:</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-произвести оценку существующей растительности, состояния древесных растений и травянистого покрова;</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-произвести выявление сухих поврежденных вредителями древесных растений, разработать мероприятия по их удалению с объектов,</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сохранение травяного покрова, древесно-кустарниковой и прибрежной растительности не менее, чем на 80 % общей площади зоны отдыха;</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недопущение использования территории зоны отдыха для иных целей (выгуливания собак, устройства игровых городков, аттракционов и т.п.).</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ограждения, уличного технического оборудования (торговые тележки «вода», «мороженое»). Возможно размещение некапитальных нестационарных сооружений мелкорозничной торговли и питания, туалетных кабин.</w:t>
      </w:r>
    </w:p>
    <w:p w:rsidR="00AA6F4F" w:rsidRPr="00A47E4F" w:rsidRDefault="00AA6F4F" w:rsidP="00AA6F4F">
      <w:pPr>
        <w:numPr>
          <w:ilvl w:val="1"/>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Парки</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На территории муниципального образования допускается проектировать следующие виды парков: многофункциональные, специализированные, парки жилых районов. </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Проектирование благоустройства территории парка зависит от его функционального назначения. </w:t>
      </w:r>
    </w:p>
    <w:p w:rsidR="00AA6F4F" w:rsidRPr="00A47E4F" w:rsidRDefault="00AA6F4F" w:rsidP="00AA6F4F">
      <w:pPr>
        <w:tabs>
          <w:tab w:val="left" w:pos="1701"/>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проектировании парка на территории 10 га и более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Многофункциональный парк</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(таблицы 4, 5 Приложения № 1 к настоящим Правилам). Назначение и размеры площадок, вместимость парковых сооружений рекомендуется проектировать с учетом Приложения 3 к настоящим Правилам.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некапитальных нестационарных сооружений мелкорозничной торговли и питания, туалетных кабин.</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Специализированные парки</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AA6F4F" w:rsidRPr="00A47E4F" w:rsidRDefault="00AA6F4F" w:rsidP="00AA6F4F">
      <w:pPr>
        <w:numPr>
          <w:ilvl w:val="2"/>
          <w:numId w:val="3"/>
        </w:numPr>
        <w:tabs>
          <w:tab w:val="left" w:pos="1560"/>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Парк жилого района</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AA6F4F" w:rsidRPr="00A47E4F" w:rsidRDefault="00AA6F4F" w:rsidP="00AA6F4F">
      <w:pPr>
        <w:numPr>
          <w:ilvl w:val="1"/>
          <w:numId w:val="3"/>
        </w:numPr>
        <w:tabs>
          <w:tab w:val="left" w:pos="1134"/>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Сады </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поселка рекомендуется формировать следующие виды садов: сады отдыха и прогулок, сады при сооружениях, сады-выставки, сады на крышах и др.</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 отдыха и прогулок</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Как правило,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предусматривать размещение ограждения, некапитальных нестационарных сооружений питания (летние кафе).</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Сады при зданиях и сооружениях</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рекомендуемый и допускаемый перечень элементов благоустройства сада рекомендуется принимать согласно пункту 7.4.2 настоящих Правил. Приемы озеленения и цветочного оформления рекомендуется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Сад-выставка</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городского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рекомендуемый и допускаемый перечень элементов благоустройства сада при сооружениях рекомендуется принимать согласно пункту 7.4.2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рекомендуется ориентировать на создание хороших условий для осмотра экспозиции: газонные партеры, зеленые кулисы и боскеты.</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Сады на крышах</w:t>
      </w:r>
    </w:p>
    <w:p w:rsidR="00AA6F4F" w:rsidRPr="00A47E4F" w:rsidRDefault="00AA6F4F" w:rsidP="00AA6F4F">
      <w:pPr>
        <w:numPr>
          <w:ilvl w:val="3"/>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Сады на крышах могут размещаться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рекомендуется определять проектным решением.</w:t>
      </w:r>
    </w:p>
    <w:p w:rsidR="00AA6F4F" w:rsidRPr="00A47E4F" w:rsidRDefault="00AA6F4F" w:rsidP="00AA6F4F">
      <w:pPr>
        <w:numPr>
          <w:ilvl w:val="1"/>
          <w:numId w:val="3"/>
        </w:numPr>
        <w:tabs>
          <w:tab w:val="left" w:pos="1701"/>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Бульвары, скверы</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Бульвары и скверы важнейшие объекты пространственной городской среды и структурные элементы системы озеленения города, предназначены для организации кратковременного отдыха, прогулок, транзитных пешеходных передвижений.</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AA6F4F" w:rsidRPr="00A47E4F" w:rsidRDefault="00AA6F4F" w:rsidP="00AA6F4F">
      <w:pPr>
        <w:numPr>
          <w:ilvl w:val="2"/>
          <w:numId w:val="3"/>
        </w:numPr>
        <w:tabs>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При озеленении  территории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w:t>
      </w:r>
      <w:r w:rsidRPr="00A47E4F">
        <w:rPr>
          <w:rFonts w:ascii="Arial Narrow" w:eastAsia="Times New Roman" w:hAnsi="Arial Narrow" w:cs="Times New Roman"/>
          <w:color w:val="000000" w:themeColor="text1"/>
          <w:sz w:val="24"/>
          <w:szCs w:val="24"/>
        </w:rPr>
        <w:lastRenderedPageBreak/>
        <w:t>озеленении скверов рекомендуется использовать приемы зрительного расширения озеленяемого пространства.</w:t>
      </w:r>
    </w:p>
    <w:p w:rsidR="00AA6F4F" w:rsidRPr="00A47E4F" w:rsidRDefault="00AA6F4F" w:rsidP="00AA6F4F">
      <w:pPr>
        <w:numPr>
          <w:ilvl w:val="2"/>
          <w:numId w:val="3"/>
        </w:numPr>
        <w:tabs>
          <w:tab w:val="left" w:pos="1418"/>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размещение технического оборудования (тележки «вода», «мороженое»).</w:t>
      </w:r>
    </w:p>
    <w:p w:rsidR="00AA6F4F" w:rsidRPr="00A47E4F" w:rsidRDefault="00AA6F4F" w:rsidP="00AA6F4F">
      <w:pPr>
        <w:spacing w:line="240" w:lineRule="auto"/>
        <w:ind w:left="720"/>
        <w:contextualSpacing/>
        <w:jc w:val="both"/>
        <w:rPr>
          <w:rFonts w:ascii="Arial Narrow"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4" w:name="_Toc472352461"/>
      <w:r w:rsidRPr="00A47E4F">
        <w:rPr>
          <w:rFonts w:ascii="Arial Narrow" w:eastAsia="Times New Roman" w:hAnsi="Arial Narrow" w:cs="Times New Roman"/>
          <w:b/>
          <w:color w:val="000000" w:themeColor="text1"/>
          <w:sz w:val="24"/>
          <w:szCs w:val="24"/>
          <w:lang w:val="en-US"/>
        </w:rPr>
        <w:t>VIII</w:t>
      </w:r>
      <w:r w:rsidRPr="00A47E4F">
        <w:rPr>
          <w:rFonts w:ascii="Arial Narrow" w:eastAsia="Times New Roman" w:hAnsi="Arial Narrow" w:cs="Times New Roman"/>
          <w:b/>
          <w:color w:val="000000" w:themeColor="text1"/>
          <w:sz w:val="24"/>
          <w:szCs w:val="24"/>
        </w:rPr>
        <w:t>. БЛАГОУСТРОЙСТВО ТЕРРИТОРИЙ ПРОИЗВОДСТВЕННОГО НАЗНАЧЕНИЯ</w:t>
      </w:r>
      <w:bookmarkEnd w:id="24"/>
    </w:p>
    <w:p w:rsidR="00AA6F4F" w:rsidRPr="00A47E4F" w:rsidRDefault="00AA6F4F" w:rsidP="00AA6F4F">
      <w:pPr>
        <w:spacing w:line="240" w:lineRule="auto"/>
        <w:jc w:val="center"/>
        <w:rPr>
          <w:rFonts w:ascii="Arial Narrow" w:hAnsi="Arial Narrow" w:cs="Times New Roman"/>
          <w:sz w:val="24"/>
          <w:szCs w:val="24"/>
        </w:rPr>
      </w:pP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положения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Озелененные территории санитарно-защитных зон</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рекомендуется формировать в виде живописных композиций, исключающих однообразие и монотонность.</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5" w:name="_Toc472352462"/>
      <w:r w:rsidRPr="00A47E4F">
        <w:rPr>
          <w:rFonts w:ascii="Arial Narrow" w:eastAsia="Times New Roman" w:hAnsi="Arial Narrow" w:cs="Times New Roman"/>
          <w:b/>
          <w:color w:val="000000" w:themeColor="text1"/>
          <w:sz w:val="24"/>
          <w:szCs w:val="24"/>
          <w:lang w:val="en-US"/>
        </w:rPr>
        <w:t>IX</w:t>
      </w:r>
      <w:r w:rsidRPr="00A47E4F">
        <w:rPr>
          <w:rFonts w:ascii="Arial Narrow" w:eastAsia="Times New Roman" w:hAnsi="Arial Narrow" w:cs="Times New Roman"/>
          <w:b/>
          <w:color w:val="000000" w:themeColor="text1"/>
          <w:sz w:val="24"/>
          <w:szCs w:val="24"/>
        </w:rPr>
        <w:t xml:space="preserve">. ОБЪЕКТЫ БЛАГОУСТРОЙСТВА ТЕРРИТОРИЙ ТРАНСПОРТНОЙ </w:t>
      </w: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r w:rsidRPr="00A47E4F">
        <w:rPr>
          <w:rFonts w:ascii="Arial Narrow" w:eastAsia="Times New Roman" w:hAnsi="Arial Narrow" w:cs="Times New Roman"/>
          <w:b/>
          <w:color w:val="000000" w:themeColor="text1"/>
          <w:sz w:val="24"/>
          <w:szCs w:val="24"/>
        </w:rPr>
        <w:t>И ИНЖЕНЕРНОЙ ИНФРАСТРУКТУРЫ</w:t>
      </w:r>
      <w:bookmarkEnd w:id="25"/>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numPr>
          <w:ilvl w:val="1"/>
          <w:numId w:val="3"/>
        </w:numPr>
        <w:tabs>
          <w:tab w:val="left" w:pos="1276"/>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положения</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Объектами нормирования благоустройства на территориях транспортных коммуникаций поселка обычно является улично-дорожная сеть (УДС) поселка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Проектирование комплексного благоустройства на территориях транспортных и инженерных коммуникаций поселка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поселка в границах УДС рекомендуется вести преимущественно в проходных коллекторах.</w:t>
      </w:r>
    </w:p>
    <w:p w:rsidR="00AA6F4F" w:rsidRPr="00A47E4F" w:rsidRDefault="00AA6F4F" w:rsidP="00AA6F4F">
      <w:pPr>
        <w:numPr>
          <w:ilvl w:val="1"/>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Улицы и дороги</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Улицы и дороги на территории поселка по назначению и транспортным характеристикам относятся к улицам и дорогам местного значения.</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Приложении  к настоящим Правилам.</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рекомендуется проектировать согласно пункту 9.4.2 настоящих Правил. Рекомендуется предусматривать увеличение буферных зон </w:t>
      </w:r>
      <w:r w:rsidRPr="00A47E4F">
        <w:rPr>
          <w:rFonts w:ascii="Arial Narrow" w:eastAsia="Times New Roman" w:hAnsi="Arial Narrow" w:cs="Times New Roman"/>
          <w:color w:val="000000" w:themeColor="text1"/>
          <w:sz w:val="24"/>
          <w:szCs w:val="24"/>
        </w:rPr>
        <w:lastRenderedPageBreak/>
        <w:t>между краем проезжей части и ближайшим рядом деревьев - за пределами зоны риска рекомендуется высаживать</w:t>
      </w:r>
      <w:r w:rsidRPr="00A47E4F">
        <w:rPr>
          <w:rFonts w:ascii="Arial Narrow" w:eastAsia="Times New Roman" w:hAnsi="Arial Narrow" w:cs="Times New Roman"/>
          <w:strike/>
          <w:color w:val="000000" w:themeColor="text1"/>
          <w:sz w:val="24"/>
          <w:szCs w:val="24"/>
        </w:rPr>
        <w:t xml:space="preserve"> </w:t>
      </w:r>
      <w:r w:rsidRPr="00A47E4F">
        <w:rPr>
          <w:rFonts w:ascii="Arial Narrow" w:eastAsia="Times New Roman" w:hAnsi="Arial Narrow" w:cs="Times New Roman"/>
          <w:color w:val="000000" w:themeColor="text1"/>
          <w:sz w:val="24"/>
          <w:szCs w:val="24"/>
        </w:rPr>
        <w:t>рекомендуемые для таких объектов растения (таблица 6 Приложения № 1 к настоящих Правил).</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Р 52289, ГОСТ 26804.</w:t>
      </w:r>
    </w:p>
    <w:p w:rsidR="00AA6F4F" w:rsidRPr="00A47E4F" w:rsidRDefault="00AA6F4F" w:rsidP="00AA6F4F">
      <w:pPr>
        <w:numPr>
          <w:ilvl w:val="1"/>
          <w:numId w:val="3"/>
        </w:numPr>
        <w:tabs>
          <w:tab w:val="left" w:pos="1276"/>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Площади</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 функциональному назначению площади обычно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станций метрополитена, на въездах в поселок), мемориальные (у памятных объектов или мест), площади транспортных развязок.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Территории площади, как правило, включают: проезжую часть, пешеходную часть, участки зелёных насаждений. </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перечень элементов благоустройства на территории площади рекомендуется принимать в соответствии с пунктом 9.2.2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AA6F4F" w:rsidRPr="00A47E4F" w:rsidRDefault="00AA6F4F" w:rsidP="00AA6F4F">
      <w:pPr>
        <w:tabs>
          <w:tab w:val="left" w:pos="1276"/>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главных, приобъектных, мемориальных площадях - произведения монументально-декоративного искусства, водные устройства (фонтаны);</w:t>
      </w:r>
    </w:p>
    <w:p w:rsidR="00AA6F4F" w:rsidRPr="00A47E4F" w:rsidRDefault="00AA6F4F" w:rsidP="00AA6F4F">
      <w:pPr>
        <w:tabs>
          <w:tab w:val="left" w:pos="1276"/>
        </w:tabs>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 Ширину прохода рекомендуется проектировать в соответствии с Приложением № 2 к настоящим Правилам.</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озеленении площади рекомендуется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поселка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 согласно пункту 9.4.2 настоящих Правил.</w:t>
      </w:r>
    </w:p>
    <w:p w:rsidR="00AA6F4F" w:rsidRPr="00A47E4F" w:rsidRDefault="00AA6F4F" w:rsidP="00AA6F4F">
      <w:pPr>
        <w:numPr>
          <w:ilvl w:val="1"/>
          <w:numId w:val="3"/>
        </w:numPr>
        <w:tabs>
          <w:tab w:val="left" w:pos="1276"/>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Пешеходные переходы</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Пешеходные переходы рекомендуется размещать в местах пересечения основных пешеходных коммуникаций с поселковыми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x 40 м при разрешенной скорости движения транспорта 40 км/ч; 10 x 50 м - при скорости 60 км/ч.</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Обязательный перечень элементов благоустройства наземных пешеходных переходов обычно включает: дорожную разметку, пандусы для съезда с уровня тротуара на уровень проезжей части, осветительное оборудование.</w:t>
      </w:r>
    </w:p>
    <w:p w:rsidR="00AA6F4F" w:rsidRPr="00A47E4F" w:rsidRDefault="00AA6F4F" w:rsidP="00AA6F4F">
      <w:pPr>
        <w:numPr>
          <w:ilvl w:val="1"/>
          <w:numId w:val="3"/>
        </w:numPr>
        <w:tabs>
          <w:tab w:val="left" w:pos="1276"/>
        </w:tabs>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Технические зоны транспортных, инженерных коммуникаций, водоохранные зоны.</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поселка обычно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AA6F4F" w:rsidRPr="00A47E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Благоустройство полосы отвода железной дороги следует проектировать с учетом СНиП 32-01.</w:t>
      </w:r>
    </w:p>
    <w:p w:rsidR="00AA6F4F" w:rsidRDefault="00AA6F4F" w:rsidP="00AA6F4F">
      <w:pPr>
        <w:numPr>
          <w:ilvl w:val="2"/>
          <w:numId w:val="3"/>
        </w:numPr>
        <w:tabs>
          <w:tab w:val="left" w:pos="1276"/>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Благоустройство территорий водоохранных зон следует проектировать в соответствии с водным законодательством.</w:t>
      </w:r>
    </w:p>
    <w:p w:rsidR="00AA6F4F" w:rsidRPr="00945957" w:rsidRDefault="00AA6F4F" w:rsidP="00AA6F4F">
      <w:pPr>
        <w:pStyle w:val="1"/>
        <w:numPr>
          <w:ilvl w:val="0"/>
          <w:numId w:val="0"/>
        </w:numPr>
        <w:tabs>
          <w:tab w:val="left" w:pos="993"/>
        </w:tabs>
        <w:spacing w:before="0" w:after="0" w:line="240" w:lineRule="auto"/>
        <w:ind w:firstLine="709"/>
        <w:contextualSpacing/>
        <w:jc w:val="both"/>
        <w:rPr>
          <w:rFonts w:ascii="Arial Narrow" w:hAnsi="Arial Narrow" w:cs="Arial Narrow"/>
          <w:i/>
          <w:color w:val="auto"/>
          <w:sz w:val="24"/>
          <w:szCs w:val="24"/>
        </w:rPr>
      </w:pPr>
      <w:r w:rsidRPr="00945957">
        <w:rPr>
          <w:rFonts w:ascii="Arial Narrow" w:eastAsia="Times New Roman" w:hAnsi="Arial Narrow" w:cs="Times New Roman"/>
          <w:i/>
          <w:color w:val="auto"/>
          <w:sz w:val="24"/>
          <w:szCs w:val="24"/>
        </w:rPr>
        <w:t xml:space="preserve">2.45.6. </w:t>
      </w:r>
      <w:r w:rsidRPr="00945957">
        <w:rPr>
          <w:rFonts w:ascii="Arial Narrow" w:hAnsi="Arial Narrow" w:cs="Arial Narrow"/>
          <w:i/>
          <w:color w:val="auto"/>
          <w:sz w:val="24"/>
          <w:szCs w:val="24"/>
        </w:rPr>
        <w:t>Организации стоков ливневых вод.</w:t>
      </w:r>
    </w:p>
    <w:p w:rsidR="00AA6F4F" w:rsidRPr="00945957" w:rsidRDefault="00AA6F4F" w:rsidP="00AA6F4F">
      <w:pPr>
        <w:tabs>
          <w:tab w:val="left" w:pos="993"/>
        </w:tabs>
        <w:spacing w:line="240" w:lineRule="auto"/>
        <w:ind w:firstLine="709"/>
        <w:contextualSpacing/>
        <w:jc w:val="both"/>
        <w:rPr>
          <w:rFonts w:ascii="Arial Narrow" w:hAnsi="Arial Narrow"/>
          <w:i/>
          <w:color w:val="auto"/>
          <w:sz w:val="24"/>
          <w:szCs w:val="24"/>
          <w:shd w:val="clear" w:color="auto" w:fill="FFFFFF"/>
        </w:rPr>
      </w:pPr>
      <w:r w:rsidRPr="00945957">
        <w:rPr>
          <w:rFonts w:ascii="Arial Narrow" w:hAnsi="Arial Narrow"/>
          <w:i/>
          <w:color w:val="auto"/>
          <w:sz w:val="24"/>
          <w:szCs w:val="24"/>
        </w:rPr>
        <w:t xml:space="preserve"> 2.45.6.1. </w:t>
      </w:r>
      <w:r w:rsidRPr="00945957">
        <w:rPr>
          <w:rFonts w:ascii="Arial Narrow" w:hAnsi="Arial Narrow"/>
          <w:i/>
          <w:color w:val="auto"/>
          <w:sz w:val="24"/>
          <w:szCs w:val="24"/>
          <w:shd w:val="clear" w:color="auto" w:fill="FFFFFF"/>
        </w:rPr>
        <w:t>При организации стока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дождеприемных колодцев (с уч</w:t>
      </w:r>
      <w:r w:rsidRPr="00945957">
        <w:rPr>
          <w:rFonts w:ascii="Arial Narrow"/>
          <w:i/>
          <w:color w:val="auto"/>
          <w:sz w:val="24"/>
          <w:szCs w:val="24"/>
          <w:shd w:val="clear" w:color="auto" w:fill="FFFFFF"/>
        </w:rPr>
        <w:t>ѐ</w:t>
      </w:r>
      <w:r w:rsidRPr="00945957">
        <w:rPr>
          <w:rFonts w:ascii="Arial Narrow" w:hAnsi="Arial Narrow" w:cs="Verdana"/>
          <w:i/>
          <w:color w:val="auto"/>
          <w:sz w:val="24"/>
          <w:szCs w:val="24"/>
          <w:shd w:val="clear" w:color="auto" w:fill="FFFFFF"/>
        </w:rPr>
        <w:t>том материалов и конструкций). Проектирование поверхностного водоотвода необходимо осуществлять с минимальным объемом земляных работ и предусматривающий сток воды со скоростями, исключающими возможность эрозии почвы с уч</w:t>
      </w:r>
      <w:r w:rsidRPr="00945957">
        <w:rPr>
          <w:rFonts w:ascii="Arial Narrow"/>
          <w:i/>
          <w:color w:val="auto"/>
          <w:sz w:val="24"/>
          <w:szCs w:val="24"/>
          <w:shd w:val="clear" w:color="auto" w:fill="FFFFFF"/>
        </w:rPr>
        <w:t>ѐ</w:t>
      </w:r>
      <w:r w:rsidRPr="00945957">
        <w:rPr>
          <w:rFonts w:ascii="Arial Narrow" w:hAnsi="Arial Narrow" w:cs="Verdana"/>
          <w:i/>
          <w:color w:val="auto"/>
          <w:sz w:val="24"/>
          <w:szCs w:val="24"/>
          <w:shd w:val="clear" w:color="auto" w:fill="FFFFFF"/>
        </w:rPr>
        <w:t>том местополож</w:t>
      </w:r>
      <w:r w:rsidRPr="00945957">
        <w:rPr>
          <w:rFonts w:ascii="Arial Narrow" w:hAnsi="Arial Narrow"/>
          <w:i/>
          <w:color w:val="auto"/>
          <w:sz w:val="24"/>
          <w:szCs w:val="24"/>
          <w:shd w:val="clear" w:color="auto" w:fill="FFFFFF"/>
        </w:rPr>
        <w:t>ения, существующих нормативов и технических условий.</w:t>
      </w:r>
    </w:p>
    <w:p w:rsidR="00AA6F4F" w:rsidRPr="00945957" w:rsidRDefault="00AA6F4F" w:rsidP="00AA6F4F">
      <w:pPr>
        <w:tabs>
          <w:tab w:val="left" w:pos="993"/>
        </w:tabs>
        <w:ind w:firstLine="709"/>
        <w:jc w:val="both"/>
        <w:rPr>
          <w:rFonts w:ascii="Arial Narrow" w:hAnsi="Arial Narrow"/>
          <w:i/>
          <w:color w:val="auto"/>
          <w:sz w:val="24"/>
          <w:szCs w:val="24"/>
        </w:rPr>
      </w:pPr>
      <w:r w:rsidRPr="00945957">
        <w:rPr>
          <w:rFonts w:ascii="Arial Narrow" w:hAnsi="Arial Narrow"/>
          <w:i/>
          <w:color w:val="auto"/>
          <w:sz w:val="24"/>
          <w:szCs w:val="24"/>
          <w:shd w:val="clear" w:color="auto" w:fill="FFFFFF"/>
        </w:rPr>
        <w:t>2.45.6.2.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Организация элементов инженерной подготовки и защиты территории производится в составе мероприятий по организации стока поверхностных вод.</w:t>
      </w:r>
    </w:p>
    <w:p w:rsidR="00AA6F4F" w:rsidRPr="00945957" w:rsidRDefault="00AA6F4F" w:rsidP="00AA6F4F">
      <w:pPr>
        <w:tabs>
          <w:tab w:val="left" w:pos="1276"/>
        </w:tabs>
        <w:spacing w:line="240" w:lineRule="auto"/>
        <w:ind w:firstLine="709"/>
        <w:contextualSpacing/>
        <w:jc w:val="both"/>
        <w:rPr>
          <w:rFonts w:ascii="Arial Narrow" w:eastAsia="Times New Roman" w:hAnsi="Arial Narrow" w:cs="Times New Roman"/>
          <w:i/>
          <w:color w:val="000000" w:themeColor="text1"/>
          <w:sz w:val="24"/>
          <w:szCs w:val="24"/>
        </w:rPr>
      </w:pPr>
      <w:r w:rsidRPr="00945957">
        <w:rPr>
          <w:rFonts w:ascii="Arial Narrow" w:hAnsi="Arial Narrow"/>
          <w:i/>
          <w:sz w:val="24"/>
          <w:szCs w:val="24"/>
          <w:shd w:val="clear" w:color="auto" w:fill="FFFFFF"/>
        </w:rPr>
        <w:t>2.45.6.3. При организации стока поверхностных вод необходимо руководствоваться СНиП 2.04.03.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Организацию поверхностного водоотвода необходимо осуществлять с минимальным объемом земляных работ, предусматривающий сток воды со скоростями, исключающими возможность эрозии почвы</w:t>
      </w:r>
      <w:r>
        <w:rPr>
          <w:rFonts w:ascii="Arial Narrow" w:hAnsi="Arial Narrow"/>
          <w:i/>
          <w:sz w:val="24"/>
          <w:szCs w:val="24"/>
          <w:shd w:val="clear" w:color="auto" w:fill="FFFFFF"/>
        </w:rPr>
        <w:t xml:space="preserve"> (Решение СД от 14.08.2018 № 60)</w:t>
      </w:r>
      <w:r w:rsidRPr="00945957">
        <w:rPr>
          <w:rFonts w:ascii="Arial Narrow" w:hAnsi="Arial Narrow"/>
          <w:i/>
          <w:sz w:val="24"/>
          <w:szCs w:val="24"/>
          <w:shd w:val="clear" w:color="auto" w:fill="FFFFFF"/>
        </w:rPr>
        <w:t>.</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hAnsi="Arial Narrow" w:cs="Times New Roman"/>
          <w:b/>
          <w:caps/>
          <w:color w:val="000000" w:themeColor="text1"/>
          <w:sz w:val="24"/>
          <w:szCs w:val="24"/>
        </w:rPr>
      </w:pPr>
      <w:bookmarkStart w:id="26" w:name="_Toc472352463"/>
      <w:r w:rsidRPr="00A47E4F">
        <w:rPr>
          <w:rFonts w:ascii="Arial Narrow" w:hAnsi="Arial Narrow" w:cs="Times New Roman"/>
          <w:b/>
          <w:caps/>
          <w:color w:val="000000" w:themeColor="text1"/>
          <w:sz w:val="24"/>
          <w:szCs w:val="24"/>
          <w:lang w:val="en-US"/>
        </w:rPr>
        <w:t>X</w:t>
      </w:r>
      <w:r w:rsidRPr="00A47E4F">
        <w:rPr>
          <w:rFonts w:ascii="Arial Narrow" w:hAnsi="Arial Narrow" w:cs="Times New Roman"/>
          <w:b/>
          <w:caps/>
          <w:color w:val="000000" w:themeColor="text1"/>
          <w:sz w:val="24"/>
          <w:szCs w:val="24"/>
        </w:rPr>
        <w:t>. ПОСЕЛКОВОЕ оформление и информация</w:t>
      </w:r>
      <w:bookmarkEnd w:id="26"/>
    </w:p>
    <w:p w:rsidR="00AA6F4F" w:rsidRPr="00A47E4F" w:rsidRDefault="00AA6F4F" w:rsidP="00AA6F4F">
      <w:pPr>
        <w:spacing w:line="240" w:lineRule="auto"/>
        <w:rPr>
          <w:rFonts w:ascii="Arial Narrow" w:hAnsi="Arial Narrow" w:cs="Times New Roman"/>
          <w:sz w:val="24"/>
          <w:szCs w:val="24"/>
        </w:rPr>
      </w:pPr>
    </w:p>
    <w:p w:rsidR="00AA6F4F" w:rsidRPr="00A47E4F" w:rsidRDefault="00AA6F4F" w:rsidP="00AA6F4F">
      <w:pPr>
        <w:numPr>
          <w:ilvl w:val="1"/>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Вывески, реклама и витрины.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Установка информационных конструкций (далее вывесок) а также размещение иных графических элементов разрешается в соответствии с утвержденными поселковыми Правилами, либо после согласования эскизов с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Организациям, эксплуатирующим световые рекламы и вывески, необходимо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полностью.</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размещать на зданиях вывески и рекламу, перекрывающие архитектурные элементы зданий (например: оконные проёмы, колонны, орнамент и прочие). Рекламу следует размещать только на глухих фасадах зданий (брандмауэрах) в количестве не более 4-х.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 xml:space="preserve">Рекомендуется размещать вывески между первым и вторым этажами, выровненные по средней линии букв размером (без учета выносных элементов букв) высотой не более 60 см. </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Расклейка газет, афиш, плакатов, различного рода объявлений и реклам разрешается только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Очистку от объявлений опор электротранспорта, уличного освещения, цоколя зданий, заборов и других сооружений следует осуществлять организациям, эксплуатирующим данные объекты.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и эксплуатацию рекламных конструкций следует осуществлять в порядке, установленном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Рекламные конструкции не рекомендуется располагать отдельно от поселкового оборудования (за редким исключением, например, конструкций культурных и спортивных объектов а также афишных тумб).</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Крупноформатные рекламные конструкции (билборды, суперсайты и прочие) не допускается располагать ближе 100 метров от жилых, общественных и офисных зданий.</w:t>
      </w:r>
    </w:p>
    <w:p w:rsidR="00AA6F4F" w:rsidRPr="00A47E4F" w:rsidRDefault="00AA6F4F" w:rsidP="00AA6F4F">
      <w:pPr>
        <w:numPr>
          <w:ilvl w:val="1"/>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Праздничное оформление территории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Праздничное оформление территории муниципального образования выполняется по решению Администрации поселка на период проведения государственных и поселковых праздников, мероприятий, связанных со знаменательными событиями.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u w:val="single"/>
        </w:rPr>
      </w:pPr>
      <w:r w:rsidRPr="00A47E4F">
        <w:rPr>
          <w:rFonts w:ascii="Arial Narrow" w:eastAsia="Times New Roman" w:hAnsi="Arial Narrow" w:cs="Times New Roman"/>
          <w:color w:val="000000" w:themeColor="text1"/>
          <w:sz w:val="24"/>
          <w:szCs w:val="24"/>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Работы, связанные с проведением общепоселковых торжественных и праздничных мероприятий, выполняются организациями самостоятельно за счет собственных средств, а также по договорам с Администрацией поселка в пределах средств, предусмотренных на эти цели в бюджете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праздничное оформление включается: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p w:rsidR="00AA6F4F" w:rsidRPr="00A47E4F" w:rsidRDefault="00AA6F4F" w:rsidP="00AA6F4F">
      <w:pPr>
        <w:numPr>
          <w:ilvl w:val="1"/>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Рекомендации к размещению информационных конструкций (афиш) зрелищных мероприятии</w:t>
      </w:r>
      <w:r w:rsidRPr="00A47E4F">
        <w:rPr>
          <w:rFonts w:ascii="Times New Roman" w:eastAsia="Times New Roman" w:hAnsi="Times New Roman" w:cs="Times New Roman"/>
          <w:color w:val="000000" w:themeColor="text1"/>
          <w:sz w:val="24"/>
          <w:szCs w:val="24"/>
        </w:rPr>
        <w:t>̆</w:t>
      </w:r>
      <w:r w:rsidRPr="00A47E4F">
        <w:rPr>
          <w:rFonts w:ascii="Arial Narrow" w:eastAsia="Times New Roman" w:hAnsi="Arial Narrow" w:cs="Times New Roman"/>
          <w:color w:val="000000" w:themeColor="text1"/>
          <w:sz w:val="24"/>
          <w:szCs w:val="24"/>
        </w:rPr>
        <w:t>.</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Количество рекламы не должно быть избыточно.</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отсутствии места на фасаде и наличии его рядом со зданием возможна установка неподалеку от объекта афишной тумбы.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Размещение малоформатной листовой рекламы в простенках здания может допускаться для культурных и спортивных учреждении</w:t>
      </w:r>
      <w:r w:rsidRPr="00A47E4F">
        <w:rPr>
          <w:rFonts w:ascii="Times New Roman" w:eastAsia="Times New Roman" w:hAnsi="Times New Roman" w:cs="Times New Roman"/>
          <w:color w:val="000000" w:themeColor="text1"/>
          <w:sz w:val="24"/>
          <w:szCs w:val="24"/>
        </w:rPr>
        <w:t>̆</w:t>
      </w:r>
      <w:r w:rsidRPr="00A47E4F">
        <w:rPr>
          <w:rFonts w:ascii="Arial Narrow" w:eastAsia="Times New Roman" w:hAnsi="Arial Narrow" w:cs="Times New Roman"/>
          <w:color w:val="000000" w:themeColor="text1"/>
          <w:sz w:val="24"/>
          <w:szCs w:val="24"/>
        </w:rPr>
        <w:t xml:space="preserve"> при соблюдении единого оформления.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Возможно размещать рекламу, создав специальные места или навесные конструкции на близлежащих столбах поселкового освещения.</w:t>
      </w:r>
    </w:p>
    <w:p w:rsidR="00AA6F4F" w:rsidRPr="00A47E4F" w:rsidRDefault="00AA6F4F" w:rsidP="00AA6F4F">
      <w:pPr>
        <w:numPr>
          <w:ilvl w:val="1"/>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Поселковая навигация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Поселковая навигация должна размещаться в удобных для своей функции местах не вызывая визуальный шум и не перекрывая архитектурные элементы зданий.</w:t>
      </w:r>
    </w:p>
    <w:p w:rsidR="00AA6F4F" w:rsidRPr="00A47E4F" w:rsidRDefault="00AA6F4F" w:rsidP="00AA6F4F">
      <w:pPr>
        <w:numPr>
          <w:ilvl w:val="1"/>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Уличное искусство (стрит-арт, граффити, мурали)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Рекомендуется определить и регламентировать поселковые зоны и типы объектов где разрешено, запрещено или нормировано использование уличного искусства для стен, заборов и других поселковых поверхностей. Рекомендуется использовать оформление подобными рисунками глухих заборов и брандмауэров. В центральной части поселка и других значимых территориях подобное оформление должно получать согласование (в том числе и постфактум). </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27" w:name="_Toc472352464"/>
      <w:r w:rsidRPr="00A47E4F">
        <w:rPr>
          <w:rFonts w:ascii="Arial Narrow" w:eastAsia="Times New Roman" w:hAnsi="Arial Narrow" w:cs="Times New Roman"/>
          <w:b/>
          <w:color w:val="000000" w:themeColor="text1"/>
          <w:sz w:val="24"/>
          <w:szCs w:val="24"/>
          <w:lang w:val="en-US"/>
        </w:rPr>
        <w:t xml:space="preserve">XI. </w:t>
      </w:r>
      <w:r w:rsidRPr="00A47E4F">
        <w:rPr>
          <w:rFonts w:ascii="Arial Narrow" w:eastAsia="Times New Roman" w:hAnsi="Arial Narrow" w:cs="Times New Roman"/>
          <w:b/>
          <w:color w:val="000000" w:themeColor="text1"/>
          <w:sz w:val="24"/>
          <w:szCs w:val="24"/>
        </w:rPr>
        <w:t>ЭКСПЛУАТАЦИЯ ОБЪЕКТОВ БЛАГОУСТРОЙСТВА</w:t>
      </w:r>
      <w:bookmarkEnd w:id="27"/>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Общие положения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Настоящий раздел Правил содержит основные принципы и рекомендации по структуре и содержанию Правил эксплуатации.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состав Правил эксплуатации объектов благоустройства включены следующие разделы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поселковой среды, праздничное оформление населенного пункта, основные положения о контроле за эксплуатацией объектов благоустройства.</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Уборка территории </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осуществлять уборку прилегающей территории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настоящими Правилами.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Организация уборки муниципальной территории осуществляется органами местного самоуправления по договору со специализированной организацией в пределах средств, предусмотренных  на эти цели в бюджете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Организации, осуществляющие промышленную деятельность,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уличную и дорожную сеть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 а при необходимости - рекультивацию земельного участка.</w:t>
      </w:r>
    </w:p>
    <w:p w:rsidR="00AA6F4F" w:rsidRPr="003F788D" w:rsidRDefault="00AA6F4F" w:rsidP="00AA6F4F">
      <w:pPr>
        <w:numPr>
          <w:ilvl w:val="2"/>
          <w:numId w:val="3"/>
        </w:numPr>
        <w:spacing w:line="240" w:lineRule="auto"/>
        <w:ind w:left="0" w:firstLine="709"/>
        <w:contextualSpacing/>
        <w:jc w:val="both"/>
        <w:rPr>
          <w:rFonts w:ascii="Arial Narrow" w:eastAsia="Times New Roman" w:hAnsi="Arial Narrow" w:cs="Times New Roman"/>
          <w:color w:val="FF0000"/>
          <w:sz w:val="24"/>
          <w:szCs w:val="24"/>
        </w:rPr>
      </w:pPr>
      <w:r w:rsidRPr="003F788D">
        <w:rPr>
          <w:rFonts w:ascii="Arial Narrow" w:eastAsia="Times New Roman" w:hAnsi="Arial Narrow" w:cs="Times New Roman"/>
          <w:color w:val="FF0000"/>
          <w:sz w:val="24"/>
          <w:szCs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муниципальными правилами благоустройства (в соответствии с пунктами 11.2.1 и п. 11.2.2 настоящих Правил).</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Сбор и вывоз отходов производства и потребления рекомендуется осуществлять по контейнерной или бестарной системе в установленном порядке.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муниципального образования запрещается сжигание отходов производства и потребления.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Организацию уборки территорий муниципального образования рекомендуется осуществлять на основании использования показателей нормативных объемов накопления отходов у их производителей.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в соответствии с требованиями действующего законодательства.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складирование отходов, образовавшихся во время ремонта, в места временного хранения отходов.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сбора отходов производства и потребления физических и юридических лиц, следует организовать места временного хранения отходов и осуществлять его уборку и техническое обслуживание.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Разрешение на размещение мест временного хранения отходов дают органы местного самоуправления.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 (в соответствии с пунктами 11.2.1 и п. 11.2.2 настоящих Правил).</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производится работниками организации, осуществляющей вывоз отходов.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опасных отходов следует осуществлять организациями, имеющими лицензию, в соответствии с требованиями законодательства Российской Федерации.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уборке в ночное время следует принимать меры, предупреждающие шум.</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Границу прилегающих территорий определяется как:</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улицах с двухсторонней застройкой по длине занимаемого участка, по ширине - до оси проезжей части улицы;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на строительных площадках - территория не менее 15 метров от ограждения стройки по всему периметру;</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для некапитальных объектов торговли, общественного питания и бытового обслуживания населения - в радиусе не менее 10 метров.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Эксплуатация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Содержание и уборка скверов и прилегающих к ним тротуаров, проездов и газонов осуществляется специализированными организациями по озеленению по соглашению с органами местного самоуправления.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Уборку пешеходных переходов, прилегающих к ним территорий, а также содержание коллекторов, труб ливневой канализации и дождеприемных колодцев производится организациями, обслуживающими данные объекты.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жилых зданиях, не имеющих канализации, следует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Жидкие бытовые отходы следует вывозить по договорам или разовым заявкам организациями, имеющими специальный транспорт.</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Собственники помещений обязаны обеспечивать подъезды непосредственно к мусоросборникам и выгребным ямам.</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Очистка и уборка водосточных канав, лотков, труб, дренажей, предназначенных для отвода поверхностных и грунтовых вод из дворов, производится лицами, ответственными за уборку соответствующих территорий.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Не допускается  слив воды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пищевых отходов следует осуществлять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выше 14 градусов - ежедневно.</w:t>
      </w:r>
    </w:p>
    <w:p w:rsidR="00AA6F4F" w:rsidRPr="003F788D" w:rsidRDefault="00AA6F4F" w:rsidP="00AA6F4F">
      <w:pPr>
        <w:numPr>
          <w:ilvl w:val="2"/>
          <w:numId w:val="3"/>
        </w:numPr>
        <w:spacing w:line="240" w:lineRule="auto"/>
        <w:ind w:left="0" w:firstLine="709"/>
        <w:contextualSpacing/>
        <w:jc w:val="both"/>
        <w:rPr>
          <w:rFonts w:ascii="Arial Narrow" w:eastAsia="Times New Roman" w:hAnsi="Arial Narrow" w:cs="Times New Roman"/>
          <w:color w:val="FF0000"/>
          <w:sz w:val="24"/>
          <w:szCs w:val="24"/>
        </w:rPr>
      </w:pPr>
      <w:r w:rsidRPr="003F788D">
        <w:rPr>
          <w:rFonts w:ascii="Arial Narrow" w:eastAsia="Times New Roman" w:hAnsi="Arial Narrow" w:cs="Times New Roman"/>
          <w:color w:val="FF0000"/>
          <w:sz w:val="24"/>
          <w:szCs w:val="24"/>
        </w:rPr>
        <w:t>Содержание и эксплуатацию санкционированных мест хранения и утилизации отходов производства и потребления осуществляется в установленном порядке.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уборка и очистка территорий осуществляется  организациями, с которыми заключены договоры об обеспечении сохранности и эксплуатации бесхозяйного имущества.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складирование нечистот на проезжую часть улиц, тротуары и газоны.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Сбор брошенных на улицах предметов, создающих помехи дорожному движению, возлагается на организации, обслуживающие данные объекты.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поселка.</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Особенности уборки территории в весенне-летний период</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Весенне-летняя уборка территории производится в сроки, установленные органами местного самоуправления с учетом климатических условий и предусматривает мойку, полив и подметание проезжей части улиц, тротуаров, площадей.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Мойке следует подвергать всю ширину проезжей части улиц и площадей.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Уборку лотков и бордюр от песка, пыли, мусора после мойки необходимо заканчивать к 7 часам утра.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Мойка и полив тротуаров и дворовых территорий, зеленых насаждений и газонов производится силами организаций и собственниками помещений.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Мойка дорожных покрытий и тротуаров, а также подметание тротуаров следует производить с 23 часов до 7 часов утра, а влажное подметание проезжей части улиц следует производить по мере необходимости с 9 часов утра до 21 часа.</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Особенности уборки территории в осенне-зимний период</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Осенне-зимняя уборка территории проводится в сроки, установленные органами местного самоуправления с учетом климатических условий и предусматривает уборку и вывоз мусора, снега и льда, грязи, посыпку улиц песком с примесью хлоридов.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Укладка свежевыпавшего снега в валы и кучи разрешается на всех улицах, площадях, бульварах и скверах с последующей вывозкой.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Посыпку песком с примесью хлоридов, как правило, следует начинать немедленно с начала снегопада или появления гололеда.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первую очередь при гололеде посыпаются спуски, подъемы, перекрестки, места остановок общественного транспорта, пешеходные переходы.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Тротуары следует посыпать сухим песком без хлоридов.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Снег, сброшенный с крыш, должен быть немедленно вывезен на места отвала.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Все тротуары, дворы, лотки проезжей части улиц, площадей, рыночные площади и другие участки с асфальтовым покрытием необходимо очищать от снега и обледенелого наката под скребок и посыпать песком до 8 часов утра.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Вывоз снега разрешается только на специально отведенные места отвала.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Места отвала снега рекомендуется обеспечить удобными подъездами, необходимыми механизмами для складирования снега.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Уборку и вывозку снега и льда с улиц, площадей, скверов и бульваров рекомендуется начинать немедленно с начала снегопада и производить, в первую очередь, с улиц, автобусных трасс для обеспечения бесперебойного движения транспорта во избежание наката.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уборке улиц, проездов, площадей специализированными организациями лица, ответственные за содержание соответствующих территорий, обязаны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Порядок содержания элементов благоустройства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Общие требования к содержанию элементов благоустройства.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Физические и юридические лица обязаны осуществлять организацию содержания элементов благоустройства, расположенных на прилегающих территориях.</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Организацию содержания иных элементов благоустройства осуществляет Администрация поселка по муниципальным контрактам  со специализированными организациями в пределах средств, предусмотренных на эти цели в бюджете муниципального образования.</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w:t>
      </w:r>
      <w:r w:rsidRPr="00A47E4F">
        <w:rPr>
          <w:rFonts w:ascii="Arial Narrow" w:eastAsia="Times New Roman" w:hAnsi="Arial Narrow" w:cs="Times New Roman"/>
          <w:color w:val="000000" w:themeColor="text1"/>
          <w:sz w:val="24"/>
          <w:szCs w:val="24"/>
        </w:rPr>
        <w:lastRenderedPageBreak/>
        <w:t>порядке, установленном законодательством Российской Федерации, Ямало-Ненецкого автономного округа, нормативными правовыми актами Администрации поселка.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Строительные площадки должны быть огорожены по всему периметру плотным забором установленного образца. В ограждениях рекомендуется предусмотреть минимальное количество проездов.</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Проезды, как правило, должны выходить на второстепенные улицы и оборудоваться шлагбаумами или воротами.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Строительные площадки должны быть обеспечены благоустроенной проезжей частью не менее 20 метров у каждого выезда с оборудованием для очистки колес.</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Строительство, установка и содержание малых архитектурных форм.</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Физические или юридические лица обязаны при содержании малых архитектурных форм производить их ремонт и окраску, согласовывая кодеры с Администрацией поселка.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Окраску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 Окраска каменных, железобетонных и иных материалов, не требующих защиты, делать не рекомендуется.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Ремонт и содержание зданий и сооружений.</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Текущий и капитальный ремонт,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должны выполняться по согласованию с Администрацией поселка.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поселка.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Руководители организаций в ведении которых находятся здания</w:t>
      </w:r>
      <w:r w:rsidRPr="00A47E4F">
        <w:rPr>
          <w:rFonts w:ascii="Arial Narrow" w:eastAsia="Times New Roman" w:hAnsi="Arial Narrow" w:cs="Times New Roman"/>
          <w:b/>
          <w:color w:val="000000" w:themeColor="text1"/>
          <w:sz w:val="24"/>
          <w:szCs w:val="24"/>
        </w:rPr>
        <w:t>,</w:t>
      </w:r>
      <w:r w:rsidRPr="00A47E4F">
        <w:rPr>
          <w:rFonts w:ascii="Arial Narrow" w:eastAsia="Times New Roman" w:hAnsi="Arial Narrow" w:cs="Times New Roman"/>
          <w:color w:val="000000" w:themeColor="text1"/>
          <w:sz w:val="24"/>
          <w:szCs w:val="24"/>
        </w:rPr>
        <w:t xml:space="preserve"> а также собственники домов обязаны иметь указатели на зданиях с обозначением наименования улицы и номерных знаков домов, утвержденного образца, а на угловых домах - названия пересекающихся улиц.</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hAnsi="Arial Narrow" w:cs="Times New Roman"/>
          <w:sz w:val="24"/>
          <w:szCs w:val="24"/>
        </w:rPr>
        <w:t>Владельцы, арендаторы строений, сооружений обеспечивают эстетический вид фасадам по мере необходимости, но не реже одного раза в год</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Работы по озеленению территорий и содержанию зеленых насаждений</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Озеленение территории, работы по содержанию и восстановлению парков, скверов, зеленых зон, содержание и охрану природных зон осуществляется специализированными организациями, имеющими соответствующие лицензии и право на проведение работ по уходу за зелёными насаждениями, по договорам  с Администрацией поселка в пределах средств, предусмотренных в бюджете муниципального образования. Также поддерживается инициатива жителей поселка и других субъектов городской жизни по поддержанию и улучшению зелёных зон и других элементов природной среды в поселке.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только по проектам, согласованным с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Лица, ответственные за содержание соответствующей территории, обязаны: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проводить своевременный ремонт ограждений зеленых насаждений.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площадях зеленых насаждений запрещается: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ходить и лежать на газонах и в молодых лесных посадках;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ломать деревья, кустарники, сучья и ветви, срывать листья и цветы, сбивать и собирать плоды;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разбивать палатки и разводить костры;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засорять газоны, цветники, дорожки и водоемы;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портить скульптуры, скамейки, ограды;</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ездить на велосипедах, мотоциклах, лошадях, тракторах и автомашинах;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мыть автотранспортные средства, стирать белье, а также купать животных в водоемах, расположенных на территории зеленых насаждений;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парковать автотранспортные средства на газонах;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пасти скот;</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производить строительные и ремонтные работы без ограждений насаждений щитами, гарантирующими защиту их от повреждений;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обнажать корни деревьев на расстоянии ближе 1,5 м от ствола и засыпать шейки деревьев землей или строительным мусором;</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добывать растительную землю, песок и производить другие раскопки;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выгуливать и отпускать с поводка собак в парках, лесопарках, скверах и иных территориях зеленых насаждений.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территории муниципального образования запрещается самовольная вырубка деревьев и кустарников.</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следует производить только по письменному разрешению Администрации поселка.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Выдача разрешения на снос деревьев и кустарников производится после оплаты восстановительной стоимости.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Если указанные насаждения подлежат пересадке, выдача разрешения производится без уплаты восстановительной стоимости.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Размер восстановительной стоимости зеленых насаждений и место посадок определяется Администрацией поселка.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Восстановительную стоимость зеленых насаждений зачисляется в бюджет муниципального образования.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За незаконную вырубку или повреждение деревьев на территории муниципального образования виновные лица обязаны возместить убытки.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Учет, содержание, клеймение, снос, обрезка, пересадка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многоэтажной жилой застройки.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обнаружении признаков повреждения деревьев лицам, ответственным за сохранность зеленых насаждений, необходимо немедленно поставить в известность Администрацию поселка для принятия необходимых мер.</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Разрешение на вырубку сухостоя выдается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Содержание и эксплуатация дорог</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 целью сохранения дорожных покрытий на территории муниципального образования запрещается: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подвоз груза волоком;</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перегон по улицам населенного пункта, имеющего твердое покрытие, машин на гусеничном ходу;</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движение и стоянка большегрузного транспорта на внутриквартальных пешеходных дорожках, тротуарах.</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Текущий и капитальный ремонт, содержание, строительство и реконструкция автомобильных дорог общего пользования,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Крышки люков, колодцев, расположенных на проезжей части улиц и тротуаров, в случае их повреждения или разрушения обязаны немедленно огороживаться и в течение 6 часов восстановливаться организациями, в ведении которых находятся коммуникации.</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Освещение территории муниципальных образований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Улицы, дороги, площади,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населенном пункте должны освещаться в темное время суток по расписанию, утвержденному Администрацией поселка.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Обязанность по освещению данных объектов возлагается на их собственников или уполномоченных собственником лиц.</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поселка.</w:t>
      </w:r>
    </w:p>
    <w:p w:rsidR="00AA6F4F" w:rsidRPr="00A47E4F" w:rsidRDefault="00AA6F4F" w:rsidP="00AA6F4F">
      <w:pPr>
        <w:numPr>
          <w:ilvl w:val="1"/>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Проведение работ при строительстве, ремонте, реконструкции коммуникаций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поселка.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Аварийные работы рекомендуется начинать владельцам сетей по телефонограмме или по уведомлению Администрации поселка с последующим оформлением разрешения в 3-дневный срок.</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Разрешение на производство работ по строительству, реконструкции, ремонту коммуникаций выдается Администрацией поселка при предъявлении: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проекта проведения работ, согласованного с заинтересованными службами, отвечающими за сохранность инженерных коммуникаций;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схемы движения транспорта и пешеходов, согласованной с государственной инспекцией по безопасности дорожного движения;</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условий производства работ, согласованных с Администрацией поселка;</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Прокладку напорных коммуникаций под проезжей частью магистральных улиц рекомендуется не допускать.</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реконструкции действующих подземных коммуникаций следует предусматривать их вынос из-под проезжей части магистральных улиц.</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AA6F4F" w:rsidRPr="00A47E4F" w:rsidRDefault="00AA6F4F" w:rsidP="00AA6F4F">
      <w:pPr>
        <w:numPr>
          <w:ilvl w:val="2"/>
          <w:numId w:val="3"/>
        </w:numPr>
        <w:spacing w:line="240" w:lineRule="auto"/>
        <w:ind w:left="0"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Прокладку подземных коммуникаций под проезжей частью улиц, проездами, а также под тротуарами рекомендуется допускать соответствующими организациями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обязаны сообщить в Администрацию поселка о намеченных работах по прокладке коммуникаций с указанием предполагаемых сроков производства работ.</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 xml:space="preserve">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w:t>
      </w:r>
      <w:r w:rsidRPr="00A47E4F">
        <w:rPr>
          <w:rFonts w:ascii="Arial Narrow" w:eastAsia="Times New Roman" w:hAnsi="Arial Narrow" w:cs="Times New Roman"/>
          <w:color w:val="000000" w:themeColor="text1"/>
          <w:sz w:val="24"/>
          <w:szCs w:val="24"/>
        </w:rPr>
        <w:lastRenderedPageBreak/>
        <w:t>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поселка.</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До начала производства работ по разрытию рекомендуется:</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Установить дорожные знаки в соответствии с согласованной схемой.</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Ограждение необходимо выполнять сплошным и надежным, предотвращающим попадание посторонних на стройплощадку.</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 направлениях массовых пешеходных потоков через траншеи следует устраивать мостки на расстоянии не менее чем 200 метров друг от друга.</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AA6F4F" w:rsidRPr="00A47E4F" w:rsidRDefault="00AA6F4F" w:rsidP="00AA6F4F">
      <w:pPr>
        <w:numPr>
          <w:ilvl w:val="3"/>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разрешении устанавливаются сроки и условия производства работ.</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Особые условия подлежат неукоснительному соблюдению строительной организацией, производящей земляные работы.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Бордюр разбирается, складируется на месте производства работ для дальнейшей установки.</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производстве работ на улицах, застроенных территориях грунт необходимо немедленно вывозить.</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необходимости строительная организация может обеспечивать планировку грунта на отвале.</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Траншеи под проезжей частью и тротуарами необходимо засыпать песком и песчаным фунтом с послойным уплотнением и поливкой водой.</w:t>
      </w: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Траншеи на газонах необходимо засыпать местным грунтом с уплотнением, восстановлением плодородного слоя и посевом травы.</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Не допускается засыпка траншеи до выполнения геодезической съемки. Организация, получившая разрешение на проведение земляных работ, до окончания работ обязана произвести геодезическую съемку.</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lastRenderedPageBreak/>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устраняются организациями, получившими разрешение на производство работ, в течение суток.</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AA6F4F" w:rsidRPr="00A47E4F" w:rsidRDefault="00AA6F4F" w:rsidP="00AA6F4F">
      <w:pPr>
        <w:numPr>
          <w:ilvl w:val="2"/>
          <w:numId w:val="3"/>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AA6F4F" w:rsidRPr="00754A69" w:rsidRDefault="00AA6F4F" w:rsidP="00AA6F4F">
      <w:pPr>
        <w:tabs>
          <w:tab w:val="left" w:pos="993"/>
        </w:tabs>
        <w:spacing w:line="240" w:lineRule="auto"/>
        <w:ind w:firstLine="709"/>
        <w:jc w:val="both"/>
        <w:rPr>
          <w:rFonts w:ascii="Arial Narrow" w:hAnsi="Arial Narrow"/>
          <w:i/>
          <w:color w:val="000000" w:themeColor="text1"/>
          <w:sz w:val="24"/>
          <w:szCs w:val="24"/>
        </w:rPr>
      </w:pPr>
      <w:r w:rsidRPr="00754A69">
        <w:rPr>
          <w:rFonts w:ascii="Arial Narrow" w:hAnsi="Arial Narrow"/>
          <w:i/>
          <w:sz w:val="24"/>
          <w:szCs w:val="24"/>
        </w:rPr>
        <w:t xml:space="preserve">2.60. </w:t>
      </w:r>
      <w:r w:rsidRPr="00754A69">
        <w:rPr>
          <w:rFonts w:ascii="Arial Narrow" w:eastAsia="Times New Roman" w:hAnsi="Arial Narrow" w:cs="Times New Roman"/>
          <w:i/>
          <w:color w:val="000000" w:themeColor="text1"/>
          <w:sz w:val="24"/>
          <w:szCs w:val="24"/>
        </w:rPr>
        <w:t>Особые требования к доступности городской среды.</w:t>
      </w:r>
    </w:p>
    <w:p w:rsidR="00AA6F4F" w:rsidRPr="00754A69" w:rsidRDefault="00AA6F4F" w:rsidP="00AA6F4F">
      <w:pPr>
        <w:tabs>
          <w:tab w:val="left" w:pos="993"/>
        </w:tabs>
        <w:spacing w:line="240" w:lineRule="auto"/>
        <w:ind w:firstLine="709"/>
        <w:jc w:val="both"/>
        <w:rPr>
          <w:rFonts w:ascii="Arial Narrow" w:hAnsi="Arial Narrow"/>
          <w:i/>
          <w:color w:val="000000" w:themeColor="text1"/>
          <w:sz w:val="24"/>
          <w:szCs w:val="24"/>
        </w:rPr>
      </w:pPr>
      <w:r w:rsidRPr="00754A69">
        <w:rPr>
          <w:rFonts w:ascii="Arial Narrow" w:eastAsia="Times New Roman" w:hAnsi="Arial Narrow" w:cs="Times New Roman"/>
          <w:i/>
          <w:color w:val="000000" w:themeColor="text1"/>
          <w:sz w:val="24"/>
          <w:szCs w:val="24"/>
        </w:rPr>
        <w:t>2.60.1. При проектировании объектов благоустройства жилой среды, улиц и дорог, объектов культурно-бытового обслуживания в обязательном порядке предусматривается доступность среды поселка для маломобильных групп населения, пожилых лиц и инвалидов, оснащение этих объектов элементами и техническими средствами, способствующими передвижению данных лиц.</w:t>
      </w:r>
    </w:p>
    <w:p w:rsidR="00AA6F4F" w:rsidRPr="00754A69" w:rsidRDefault="00AA6F4F" w:rsidP="00AA6F4F">
      <w:pPr>
        <w:spacing w:line="240" w:lineRule="auto"/>
        <w:ind w:firstLine="709"/>
        <w:contextualSpacing/>
        <w:jc w:val="both"/>
        <w:rPr>
          <w:rFonts w:ascii="Arial Narrow" w:eastAsia="Times New Roman" w:hAnsi="Arial Narrow" w:cs="Times New Roman"/>
          <w:i/>
          <w:color w:val="000000" w:themeColor="text1"/>
          <w:sz w:val="24"/>
          <w:szCs w:val="24"/>
        </w:rPr>
      </w:pPr>
      <w:r w:rsidRPr="00754A69">
        <w:rPr>
          <w:rFonts w:ascii="Arial Narrow" w:eastAsia="Times New Roman" w:hAnsi="Arial Narrow" w:cs="Times New Roman"/>
          <w:i/>
          <w:color w:val="000000" w:themeColor="text1"/>
          <w:sz w:val="24"/>
          <w:szCs w:val="24"/>
        </w:rPr>
        <w:t>2.60.2. Проектирование, строительство, установка технических средств и оборудования, способствующих передвижению маломобильных групп населения, пожилых лиц и инвалидов, осуществляется при новом строительстве заказчиком в соответствии с утвержденной проектной документацией</w:t>
      </w:r>
      <w:r>
        <w:rPr>
          <w:rFonts w:ascii="Arial Narrow" w:eastAsia="Times New Roman" w:hAnsi="Arial Narrow" w:cs="Times New Roman"/>
          <w:i/>
          <w:color w:val="000000" w:themeColor="text1"/>
          <w:sz w:val="24"/>
          <w:szCs w:val="24"/>
        </w:rPr>
        <w:t xml:space="preserve"> (Решение СД от 14.09.2018 № 60)</w:t>
      </w:r>
      <w:r w:rsidRPr="00754A69">
        <w:rPr>
          <w:rFonts w:ascii="Arial Narrow" w:eastAsia="Times New Roman" w:hAnsi="Arial Narrow" w:cs="Times New Roman"/>
          <w:i/>
          <w:color w:val="000000" w:themeColor="text1"/>
          <w:sz w:val="24"/>
          <w:szCs w:val="24"/>
        </w:rPr>
        <w:t>.</w:t>
      </w:r>
    </w:p>
    <w:p w:rsidR="00AA6F4F" w:rsidRPr="00A47E4F" w:rsidRDefault="00AA6F4F" w:rsidP="00AA6F4F">
      <w:pPr>
        <w:spacing w:line="240" w:lineRule="auto"/>
        <w:ind w:firstLine="709"/>
        <w:contextualSpacing/>
        <w:rPr>
          <w:rFonts w:ascii="Arial Narrow" w:eastAsia="Calibri" w:hAnsi="Arial Narrow" w:cs="Times New Roman"/>
          <w:sz w:val="24"/>
          <w:szCs w:val="24"/>
        </w:rPr>
      </w:pPr>
      <w:bookmarkStart w:id="28" w:name="sub_1700"/>
      <w:r w:rsidRPr="00A47E4F">
        <w:rPr>
          <w:rFonts w:ascii="Arial Narrow" w:eastAsia="Calibri" w:hAnsi="Arial Narrow" w:cs="Times New Roman"/>
          <w:sz w:val="24"/>
          <w:szCs w:val="24"/>
        </w:rPr>
        <w:t>2.61. Содержание мест захоронения</w:t>
      </w:r>
    </w:p>
    <w:p w:rsidR="00AA6F4F" w:rsidRPr="00A47E4F" w:rsidRDefault="00AA6F4F" w:rsidP="00AA6F4F">
      <w:pPr>
        <w:pStyle w:val="af7"/>
        <w:ind w:firstLine="709"/>
        <w:contextualSpacing/>
        <w:jc w:val="both"/>
        <w:rPr>
          <w:rFonts w:ascii="Arial Narrow" w:eastAsia="Calibri" w:hAnsi="Arial Narrow" w:cs="Times New Roman"/>
          <w:sz w:val="24"/>
          <w:szCs w:val="24"/>
        </w:rPr>
      </w:pPr>
      <w:bookmarkStart w:id="29" w:name="sub_171"/>
      <w:bookmarkStart w:id="30" w:name="sub_1800"/>
      <w:bookmarkEnd w:id="28"/>
      <w:r w:rsidRPr="00A47E4F">
        <w:rPr>
          <w:rFonts w:ascii="Arial Narrow" w:eastAsia="Calibri" w:hAnsi="Arial Narrow" w:cs="Times New Roman"/>
          <w:sz w:val="24"/>
          <w:szCs w:val="24"/>
        </w:rPr>
        <w:t>2.61.1. Содержание мест захоронения (кладбищ) осуществляется организацией, победившей в торгах на проведение данных работ, в рамках заключенного муниципального контракта.</w:t>
      </w:r>
    </w:p>
    <w:p w:rsidR="00AA6F4F" w:rsidRPr="00A47E4F" w:rsidRDefault="00AA6F4F" w:rsidP="00AA6F4F">
      <w:pPr>
        <w:pStyle w:val="af7"/>
        <w:ind w:firstLine="709"/>
        <w:contextualSpacing/>
        <w:jc w:val="both"/>
        <w:rPr>
          <w:rFonts w:ascii="Arial Narrow" w:hAnsi="Arial Narrow" w:cs="Times New Roman"/>
          <w:sz w:val="24"/>
          <w:szCs w:val="24"/>
        </w:rPr>
      </w:pPr>
      <w:bookmarkStart w:id="31" w:name="sub_172"/>
      <w:bookmarkEnd w:id="29"/>
      <w:r w:rsidRPr="00A47E4F">
        <w:rPr>
          <w:rFonts w:ascii="Arial Narrow" w:eastAsia="Calibri" w:hAnsi="Arial Narrow" w:cs="Times New Roman"/>
          <w:sz w:val="24"/>
          <w:szCs w:val="24"/>
        </w:rPr>
        <w:t>2.61.2. Исполнитель муниципального контракта</w:t>
      </w:r>
      <w:r w:rsidRPr="00A47E4F">
        <w:rPr>
          <w:rFonts w:ascii="Arial Narrow" w:hAnsi="Arial Narrow" w:cs="Times New Roman"/>
          <w:sz w:val="24"/>
          <w:szCs w:val="24"/>
        </w:rPr>
        <w:t xml:space="preserve"> обязан содержать кладбище в должном порядке и обеспечить:</w:t>
      </w:r>
    </w:p>
    <w:bookmarkEnd w:id="31"/>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своевременную и систематическую уборку территории кладбища: дорожек общего пользования, малых архитектурных форм, проходов и других участков хозяйственного назначения (кроме могил), а также братских могил и захоронений, аллей почетных захоронений и зоны санитарной ответственности кладбища;</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предоставление гражданам напрокат инвентаря для ухода за могилами;</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уборку и содержание территорий стоянок автотранспорта у кладбищ.</w:t>
      </w:r>
    </w:p>
    <w:p w:rsidR="00AA6F4F" w:rsidRPr="00A47E4F" w:rsidRDefault="00AA6F4F" w:rsidP="00AA6F4F">
      <w:pPr>
        <w:pStyle w:val="af7"/>
        <w:ind w:firstLine="709"/>
        <w:contextualSpacing/>
        <w:jc w:val="both"/>
        <w:rPr>
          <w:rFonts w:ascii="Arial Narrow" w:hAnsi="Arial Narrow" w:cs="Times New Roman"/>
          <w:sz w:val="24"/>
          <w:szCs w:val="24"/>
        </w:rPr>
      </w:pPr>
      <w:bookmarkStart w:id="32" w:name="sub_174"/>
      <w:r w:rsidRPr="00A47E4F">
        <w:rPr>
          <w:rFonts w:ascii="Arial Narrow" w:hAnsi="Arial Narrow" w:cs="Times New Roman"/>
          <w:sz w:val="24"/>
          <w:szCs w:val="24"/>
        </w:rPr>
        <w:t xml:space="preserve">2.61.3. При содержании гражданами надмогильных сооружений (памятники, ограды, скамейки и др.) в технически неисправном состоянии, которое может явиться причиной травм посетителей кладбища, </w:t>
      </w:r>
      <w:r w:rsidRPr="00A47E4F">
        <w:rPr>
          <w:rFonts w:ascii="Arial Narrow" w:eastAsia="Calibri" w:hAnsi="Arial Narrow" w:cs="Times New Roman"/>
          <w:sz w:val="24"/>
          <w:szCs w:val="24"/>
        </w:rPr>
        <w:t>Исполнитель муниципального контракта</w:t>
      </w:r>
      <w:r w:rsidRPr="00A47E4F">
        <w:rPr>
          <w:rFonts w:ascii="Arial Narrow" w:hAnsi="Arial Narrow" w:cs="Times New Roman"/>
          <w:sz w:val="24"/>
          <w:szCs w:val="24"/>
        </w:rPr>
        <w:t xml:space="preserve"> </w:t>
      </w:r>
      <w:r w:rsidRPr="00A47E4F">
        <w:rPr>
          <w:rFonts w:ascii="Arial Narrow" w:eastAsia="Calibri" w:hAnsi="Arial Narrow" w:cs="Times New Roman"/>
          <w:sz w:val="24"/>
          <w:szCs w:val="24"/>
        </w:rPr>
        <w:t>по содержанию кладбища</w:t>
      </w:r>
      <w:r w:rsidRPr="00A47E4F">
        <w:rPr>
          <w:rFonts w:ascii="Arial Narrow" w:hAnsi="Arial Narrow" w:cs="Times New Roman"/>
          <w:sz w:val="24"/>
          <w:szCs w:val="24"/>
        </w:rPr>
        <w:t xml:space="preserve"> имеют право произвести демонтаж сооружений. Демонтированные сооружения должны складироваться на специально отведенном месте на территории кладбища и возвращаться владельцам по их требованию при возмещении затрат по их хранению.</w:t>
      </w:r>
    </w:p>
    <w:p w:rsidR="00AA6F4F" w:rsidRPr="00A47E4F" w:rsidRDefault="00AA6F4F" w:rsidP="00AA6F4F">
      <w:pPr>
        <w:pStyle w:val="af7"/>
        <w:ind w:firstLine="709"/>
        <w:contextualSpacing/>
        <w:jc w:val="both"/>
        <w:rPr>
          <w:rFonts w:ascii="Arial Narrow" w:hAnsi="Arial Narrow" w:cs="Times New Roman"/>
          <w:sz w:val="24"/>
          <w:szCs w:val="24"/>
        </w:rPr>
      </w:pPr>
      <w:bookmarkStart w:id="33" w:name="sub_175"/>
      <w:bookmarkEnd w:id="32"/>
      <w:r w:rsidRPr="00A47E4F">
        <w:rPr>
          <w:rFonts w:ascii="Arial Narrow" w:hAnsi="Arial Narrow" w:cs="Times New Roman"/>
          <w:sz w:val="24"/>
          <w:szCs w:val="24"/>
        </w:rPr>
        <w:t>2.61.4. На территории кладбища должны быть оборудованы площадки с твердым покрытием под контейнеры для мусора. Вывоз мусора осуществляется по договорам со специализированными предприятиями в установленном порядке. Не допускается переполнение контейнеров.</w:t>
      </w:r>
    </w:p>
    <w:p w:rsidR="00AA6F4F" w:rsidRPr="00A47E4F" w:rsidRDefault="00AA6F4F" w:rsidP="00AA6F4F">
      <w:pPr>
        <w:pStyle w:val="af7"/>
        <w:ind w:firstLine="709"/>
        <w:contextualSpacing/>
        <w:jc w:val="both"/>
        <w:rPr>
          <w:rFonts w:ascii="Arial Narrow" w:hAnsi="Arial Narrow" w:cs="Times New Roman"/>
          <w:sz w:val="24"/>
          <w:szCs w:val="24"/>
        </w:rPr>
      </w:pPr>
      <w:bookmarkStart w:id="34" w:name="sub_176"/>
      <w:bookmarkEnd w:id="33"/>
      <w:r w:rsidRPr="00A47E4F">
        <w:rPr>
          <w:rFonts w:ascii="Arial Narrow" w:hAnsi="Arial Narrow" w:cs="Times New Roman"/>
          <w:sz w:val="24"/>
          <w:szCs w:val="24"/>
        </w:rPr>
        <w:t>2.61.5. На территории кладбища запрещается:</w:t>
      </w:r>
    </w:p>
    <w:bookmarkEnd w:id="34"/>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портить надмогильные сооружения, мемориальные доски, кладбищенское оборудование и засорять территорию;</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производить рытье ям для добывания песка, глины, грунта;</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осуществлять складирование строительных и других материалов;</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ломать и выкапывать зеленые насаждения, рвать цветы, срезать дерн;</w:t>
      </w:r>
    </w:p>
    <w:p w:rsidR="00AA6F4F" w:rsidRPr="00A47E4F" w:rsidRDefault="00AA6F4F" w:rsidP="00AA6F4F">
      <w:pPr>
        <w:pStyle w:val="af7"/>
        <w:ind w:firstLine="709"/>
        <w:contextualSpacing/>
        <w:jc w:val="both"/>
        <w:rPr>
          <w:rFonts w:ascii="Arial Narrow" w:hAnsi="Arial Narrow" w:cs="Times New Roman"/>
          <w:sz w:val="24"/>
          <w:szCs w:val="24"/>
        </w:rPr>
      </w:pPr>
      <w:r w:rsidRPr="00A47E4F">
        <w:rPr>
          <w:rFonts w:ascii="Arial Narrow" w:hAnsi="Arial Narrow" w:cs="Times New Roman"/>
          <w:sz w:val="24"/>
          <w:szCs w:val="24"/>
        </w:rPr>
        <w:t>- разводить костры;</w:t>
      </w:r>
    </w:p>
    <w:p w:rsidR="00AA6F4F" w:rsidRPr="00A47E4F" w:rsidRDefault="00AA6F4F" w:rsidP="00AA6F4F">
      <w:pPr>
        <w:spacing w:line="240" w:lineRule="auto"/>
        <w:ind w:firstLine="709"/>
        <w:contextualSpacing/>
        <w:jc w:val="both"/>
        <w:rPr>
          <w:rFonts w:ascii="Arial Narrow" w:eastAsia="Calibri" w:hAnsi="Arial Narrow" w:cs="Times New Roman"/>
          <w:sz w:val="24"/>
          <w:szCs w:val="24"/>
        </w:rPr>
      </w:pPr>
      <w:r w:rsidRPr="00A47E4F">
        <w:rPr>
          <w:rFonts w:ascii="Arial Narrow" w:hAnsi="Arial Narrow" w:cs="Times New Roman"/>
          <w:sz w:val="24"/>
          <w:szCs w:val="24"/>
        </w:rPr>
        <w:t>- въезжать на территорию кладбища на автомобильном транспорте, за исключением инвалидов и престарелых.</w:t>
      </w:r>
    </w:p>
    <w:p w:rsidR="00AA6F4F" w:rsidRPr="00A47E4F" w:rsidRDefault="00AA6F4F" w:rsidP="00AA6F4F">
      <w:pPr>
        <w:spacing w:line="240" w:lineRule="auto"/>
        <w:ind w:firstLine="709"/>
        <w:contextualSpacing/>
        <w:rPr>
          <w:rFonts w:ascii="Arial Narrow" w:hAnsi="Arial Narrow" w:cs="Times New Roman"/>
          <w:sz w:val="24"/>
          <w:szCs w:val="24"/>
        </w:rPr>
      </w:pPr>
      <w:r w:rsidRPr="00A47E4F">
        <w:rPr>
          <w:rFonts w:ascii="Arial Narrow" w:hAnsi="Arial Narrow" w:cs="Times New Roman"/>
          <w:sz w:val="24"/>
          <w:szCs w:val="24"/>
        </w:rPr>
        <w:t>2.61.6. Содержание территорий, занятых объектами дачного хозяйства</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35" w:name="sub_181"/>
      <w:bookmarkEnd w:id="30"/>
      <w:r w:rsidRPr="00A47E4F">
        <w:rPr>
          <w:rFonts w:ascii="Arial Narrow" w:hAnsi="Arial Narrow" w:cs="Times New Roman"/>
          <w:sz w:val="24"/>
          <w:szCs w:val="24"/>
        </w:rPr>
        <w:t>2.61.7. Содержание проездов и дорог, имеющихся инженерных коммуникаций на территории дачного хозяйства (кооператива, общества) осуществляется собственными силами или по договорам с юридическими и физическими лицами за счет средств хозяйства.</w:t>
      </w:r>
    </w:p>
    <w:bookmarkEnd w:id="35"/>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lastRenderedPageBreak/>
        <w:t>Руководство дачного хозяйства несет ответственность за сохранность инженерных коммуникаций в пределах выделенной территории.</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36" w:name="sub_182"/>
      <w:r w:rsidRPr="00A47E4F">
        <w:rPr>
          <w:rFonts w:ascii="Arial Narrow" w:hAnsi="Arial Narrow" w:cs="Times New Roman"/>
          <w:sz w:val="24"/>
          <w:szCs w:val="24"/>
        </w:rPr>
        <w:t>2.61.8. Руководство дачного хозяйства обязано определить на выделенной территории места для складирования веток, крупногабаритного мусора, бытовых отходов и в соответствии с действующим законодательством регулярно осуществлять вывоз накопившегося мусора.</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37" w:name="sub_183"/>
      <w:bookmarkEnd w:id="36"/>
      <w:r w:rsidRPr="00A47E4F">
        <w:rPr>
          <w:rFonts w:ascii="Arial Narrow" w:hAnsi="Arial Narrow" w:cs="Times New Roman"/>
          <w:sz w:val="24"/>
          <w:szCs w:val="24"/>
        </w:rPr>
        <w:t>2.61.9. На территории объектов дачного хозяйства запрещается:</w:t>
      </w:r>
    </w:p>
    <w:bookmarkEnd w:id="37"/>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производить добычу песка, глины и др. материалов в прибрежной полосе водоемов;</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без согласования с соответствующими органами производить на территории хозяйства работы по устройству колодцев и скважин;</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выращивать растительную продукцию с содержанием наркотических и токсичных веществ (мака, конопли, грибов и др.);</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замусоривать прибрежную полосу и акватории водоемов, территории общего пользования, проезды, прилегающую территорию к дачному хозяйству;</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38" w:name="sub_1900"/>
      <w:r w:rsidRPr="00A47E4F">
        <w:rPr>
          <w:rFonts w:ascii="Arial Narrow" w:hAnsi="Arial Narrow" w:cs="Times New Roman"/>
          <w:sz w:val="24"/>
          <w:szCs w:val="24"/>
        </w:rPr>
        <w:t>- обеспечить полную уборку закрепленных и прилегающих территорий не менее 1 раза в месяц, поддерживать чистоту и порядок;</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обеспечить наличие в собственности или на праве пользования стандартных контейнеров для организации временного хранения отходов (либо наличие договора на временное размещение отходов);</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регулярно передавать отходы специализированным организациям в соответствии с заключенными договорами.</w:t>
      </w:r>
    </w:p>
    <w:p w:rsidR="00AA6F4F" w:rsidRPr="00A47E4F" w:rsidRDefault="00AA6F4F" w:rsidP="00AA6F4F">
      <w:pPr>
        <w:spacing w:line="240" w:lineRule="auto"/>
        <w:ind w:firstLine="709"/>
        <w:contextualSpacing/>
        <w:rPr>
          <w:rFonts w:ascii="Arial Narrow" w:hAnsi="Arial Narrow" w:cs="Times New Roman"/>
          <w:sz w:val="24"/>
          <w:szCs w:val="24"/>
        </w:rPr>
      </w:pPr>
      <w:r w:rsidRPr="00A47E4F">
        <w:rPr>
          <w:rFonts w:ascii="Arial Narrow" w:hAnsi="Arial Narrow" w:cs="Times New Roman"/>
          <w:color w:val="auto"/>
          <w:sz w:val="24"/>
          <w:szCs w:val="24"/>
        </w:rPr>
        <w:t>2.62. Содержание территорий объектов торговли и общественного питания</w:t>
      </w:r>
      <w:bookmarkEnd w:id="38"/>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39" w:name="sub_191"/>
      <w:r w:rsidRPr="00A47E4F">
        <w:rPr>
          <w:rFonts w:ascii="Arial Narrow" w:hAnsi="Arial Narrow" w:cs="Times New Roman"/>
          <w:sz w:val="24"/>
          <w:szCs w:val="24"/>
        </w:rPr>
        <w:t>2.62.1.. Руководители объектов торговли и общественного питания обязаны:</w:t>
      </w:r>
    </w:p>
    <w:bookmarkEnd w:id="39"/>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обеспечить полную уборку закрепленных и прилегающих территорий не менее 1 раза в сутки, в течение рабочего времени торговой точки поддерживать чистоту и порядок;</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обеспечить наличие в собственности или на праве пользования стандартных контейнеров для организации временного хранения отходов (либо наличие договора на временное размещение отходов);</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регулярно передавать отходы специализированным организациям в соответствии с заключенными договорами;</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до 1 марта представлять в организацию, обслуживающую жилищный фонд, документ, подтверждающий оплату работ за прошедший год по вывозу отходов специализированными организациями (для объектов, расположенных в жилых зонах);</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обеспечить торговые объекты урнами или другими устройствами для накопления отходов;</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обеспечить наличие туалетов и раковин для мытья рук во всех организациях общественного питания.</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40" w:name="sub_192"/>
      <w:r w:rsidRPr="00A47E4F">
        <w:rPr>
          <w:rFonts w:ascii="Arial Narrow" w:hAnsi="Arial Narrow" w:cs="Times New Roman"/>
          <w:sz w:val="24"/>
          <w:szCs w:val="24"/>
        </w:rPr>
        <w:t>2.62.3. Требования к содержанию рынков:</w:t>
      </w:r>
    </w:p>
    <w:bookmarkEnd w:id="40"/>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Администрации рынков организуют работу по очистке и уборке территории рынков и прилегающих к ним территорий в соответствии с действующими санитарными нормами и правилами торговли на рынках.</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Территории вещевых рынков, рынков (площадок) по продаже автомобилей и запасных частей, специализированных и продовольственных рынков и ярмарок должны быть ограждены, иметь твердое покрытие с уклоном, обеспечивающим сток ливневых и талых вод.</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Технический персонал рынка после его закрытия должен производить основную уборку территорий. Днем проводится патрульная уборка и очистка наполненных отходами сборников.</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В теплый период года помимо обязательного подметания территорию рынка с твердым покрытием следует ежедневно мыть.</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Один день в неделю объявляется санитарным для уборки и дезинфекции всей территории рынка, основных и подсобных помещений, торговых мест, прилавков, столов, инвентаря.</w:t>
      </w:r>
    </w:p>
    <w:p w:rsidR="00AA6F4F" w:rsidRPr="00A47E4F" w:rsidRDefault="00AA6F4F" w:rsidP="00AA6F4F">
      <w:pPr>
        <w:spacing w:line="240" w:lineRule="auto"/>
        <w:ind w:firstLine="709"/>
        <w:contextualSpacing/>
        <w:jc w:val="both"/>
        <w:rPr>
          <w:rFonts w:ascii="Arial Narrow" w:hAnsi="Arial Narrow" w:cs="Times New Roman"/>
          <w:sz w:val="24"/>
          <w:szCs w:val="24"/>
        </w:rPr>
      </w:pPr>
      <w:bookmarkStart w:id="41" w:name="sub_193"/>
      <w:r w:rsidRPr="00A47E4F">
        <w:rPr>
          <w:rFonts w:ascii="Arial Narrow" w:hAnsi="Arial Narrow" w:cs="Times New Roman"/>
          <w:sz w:val="24"/>
          <w:szCs w:val="24"/>
        </w:rPr>
        <w:t>2.62.4.. Организациям торговли и общественного питания запрещается:</w:t>
      </w:r>
    </w:p>
    <w:bookmarkEnd w:id="41"/>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самовольно размещать объекты торговли и общественного питания (павильоны, палатки, лотки, киоски, летние кафе и т.п.);</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осуществлять торговлю вне специально отведенных мест;</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нарушать асфальтобетонное покрытие тротуаров, целостность прилегающих зеленых зон и других объектов внешнего благоустройства при установке открытых временных торговых точек;</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lastRenderedPageBreak/>
        <w:t>- без согласования с соответствующими службами устраивать подъездные дороги, пандусы и др.;</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оставлять после окончания выездной торговли оборудование, инвентарь, мусор;</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складировать отходы производства и потребления от торговых точек в контейнеры и урны, предназначенные для сбора бытового мусора жилого фонда, и на объектах внешнего благоустройства;</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использовать для организации мест временного хранения отходов нестандартные контейнеры объемом выше 0,75 куб.м;</w:t>
      </w:r>
    </w:p>
    <w:p w:rsidR="00AA6F4F" w:rsidRPr="00A47E4F" w:rsidRDefault="00AA6F4F" w:rsidP="00AA6F4F">
      <w:pPr>
        <w:spacing w:line="240" w:lineRule="auto"/>
        <w:ind w:firstLine="709"/>
        <w:contextualSpacing/>
        <w:jc w:val="both"/>
        <w:rPr>
          <w:rFonts w:ascii="Arial Narrow" w:hAnsi="Arial Narrow" w:cs="Times New Roman"/>
          <w:sz w:val="24"/>
          <w:szCs w:val="24"/>
        </w:rPr>
      </w:pPr>
      <w:r w:rsidRPr="00A47E4F">
        <w:rPr>
          <w:rFonts w:ascii="Arial Narrow" w:hAnsi="Arial Narrow" w:cs="Times New Roman"/>
          <w:sz w:val="24"/>
          <w:szCs w:val="24"/>
        </w:rPr>
        <w:t>- выбрасывать использованные люминесцентные лампы в контейнеры для сбора бытового мусора.</w:t>
      </w:r>
    </w:p>
    <w:p w:rsidR="00AA6F4F" w:rsidRPr="00A47E4F" w:rsidRDefault="00AA6F4F" w:rsidP="00AA6F4F">
      <w:pPr>
        <w:spacing w:line="240" w:lineRule="auto"/>
        <w:ind w:left="720"/>
        <w:contextualSpacing/>
        <w:jc w:val="both"/>
        <w:rPr>
          <w:rFonts w:ascii="Arial Narrow" w:eastAsia="Times New Roman" w:hAnsi="Arial Narrow" w:cs="Times New Roman"/>
          <w:color w:val="000000" w:themeColor="text1"/>
          <w:sz w:val="24"/>
          <w:szCs w:val="24"/>
        </w:rPr>
      </w:pP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42" w:name="_Toc472352465"/>
      <w:r w:rsidRPr="00A47E4F">
        <w:rPr>
          <w:rFonts w:ascii="Arial Narrow" w:eastAsia="Times New Roman" w:hAnsi="Arial Narrow" w:cs="Times New Roman"/>
          <w:b/>
          <w:color w:val="000000" w:themeColor="text1"/>
          <w:sz w:val="24"/>
          <w:szCs w:val="24"/>
          <w:lang w:val="en-US"/>
        </w:rPr>
        <w:t>XII</w:t>
      </w:r>
      <w:r w:rsidRPr="00A47E4F">
        <w:rPr>
          <w:rFonts w:ascii="Arial Narrow" w:eastAsia="Times New Roman" w:hAnsi="Arial Narrow" w:cs="Times New Roman"/>
          <w:b/>
          <w:color w:val="000000" w:themeColor="text1"/>
          <w:sz w:val="24"/>
          <w:szCs w:val="24"/>
        </w:rPr>
        <w:t>. ФОРМЫ И МЕХАНИЗМЫ ОБЩЕСТВЕННОГО УЧАСТИЯ В ПРИНЯТИИ РЕШЕНИЙ И РЕАЛИЗАЦИИ ПРОЕКТОВ КОМПЛЕКСНОГО БЛАГОУСТРОЙСТВА И РАЗВИТИЯ ГОРОДСКОЙ СРЕДЫ</w:t>
      </w:r>
      <w:bookmarkEnd w:id="42"/>
    </w:p>
    <w:p w:rsidR="00AA6F4F" w:rsidRPr="00A47E4F" w:rsidRDefault="00AA6F4F" w:rsidP="00AA6F4F">
      <w:pPr>
        <w:spacing w:line="240" w:lineRule="auto"/>
        <w:ind w:firstLine="709"/>
        <w:contextualSpacing/>
        <w:jc w:val="center"/>
        <w:rPr>
          <w:rFonts w:ascii="Arial Narrow" w:hAnsi="Arial Narrow" w:cs="Times New Roman"/>
          <w:color w:val="000000" w:themeColor="text1"/>
          <w:sz w:val="24"/>
          <w:szCs w:val="24"/>
        </w:rPr>
      </w:pPr>
    </w:p>
    <w:p w:rsidR="00AA6F4F" w:rsidRPr="00A47E4F" w:rsidRDefault="00AA6F4F" w:rsidP="00AA6F4F">
      <w:pPr>
        <w:spacing w:line="240" w:lineRule="auto"/>
        <w:ind w:firstLine="709"/>
        <w:contextualSpacing/>
        <w:jc w:val="both"/>
        <w:rPr>
          <w:rFonts w:ascii="Arial Narrow"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2.64. Принципы организации общественного соучастия</w:t>
      </w:r>
      <w:r w:rsidRPr="00A47E4F">
        <w:rPr>
          <w:rFonts w:ascii="Arial Narrow" w:eastAsia="Times New Roman" w:hAnsi="Arial Narrow" w:cs="Times New Roman"/>
          <w:b/>
          <w:color w:val="000000" w:themeColor="text1"/>
          <w:sz w:val="24"/>
          <w:szCs w:val="24"/>
        </w:rPr>
        <w:t xml:space="preserve"> </w:t>
      </w:r>
    </w:p>
    <w:p w:rsidR="00AA6F4F" w:rsidRPr="00A47E4F" w:rsidRDefault="00AA6F4F" w:rsidP="00AA6F4F">
      <w:pPr>
        <w:pStyle w:val="ac"/>
        <w:numPr>
          <w:ilvl w:val="2"/>
          <w:numId w:val="17"/>
        </w:numPr>
        <w:spacing w:line="240" w:lineRule="auto"/>
        <w:ind w:left="0" w:firstLine="709"/>
        <w:jc w:val="both"/>
        <w:rPr>
          <w:rFonts w:ascii="Arial Narrow" w:eastAsia="Times New Roman" w:hAnsi="Arial Narrow" w:cs="Times New Roman"/>
          <w:color w:val="000000" w:themeColor="text1"/>
          <w:sz w:val="24"/>
          <w:szCs w:val="24"/>
          <w:highlight w:val="white"/>
        </w:rPr>
      </w:pPr>
      <w:r w:rsidRPr="00A47E4F">
        <w:rPr>
          <w:rFonts w:ascii="Arial Narrow" w:eastAsia="Times New Roman" w:hAnsi="Arial Narrow" w:cs="Times New Roman"/>
          <w:color w:val="000000" w:themeColor="text1"/>
          <w:sz w:val="24"/>
          <w:szCs w:val="24"/>
          <w:highlight w:val="white"/>
        </w:rPr>
        <w:t>Все формы общественного соучастия направлены на наиболее полное включение всех заинтересованных сторон на реализацию планов благоустройства и развития территории муниципального образования.</w:t>
      </w:r>
    </w:p>
    <w:p w:rsidR="00AA6F4F" w:rsidRPr="00A47E4F" w:rsidRDefault="00AA6F4F" w:rsidP="00AA6F4F">
      <w:pPr>
        <w:numPr>
          <w:ilvl w:val="2"/>
          <w:numId w:val="17"/>
        </w:numPr>
        <w:spacing w:line="240" w:lineRule="auto"/>
        <w:ind w:left="0" w:firstLine="709"/>
        <w:contextualSpacing/>
        <w:jc w:val="both"/>
        <w:rPr>
          <w:rFonts w:ascii="Arial Narrow" w:eastAsia="Times New Roman" w:hAnsi="Arial Narrow" w:cs="Times New Roman"/>
          <w:color w:val="000000" w:themeColor="text1"/>
          <w:sz w:val="24"/>
          <w:szCs w:val="24"/>
          <w:highlight w:val="white"/>
        </w:rPr>
      </w:pPr>
      <w:r w:rsidRPr="00A47E4F">
        <w:rPr>
          <w:rFonts w:ascii="Arial Narrow" w:eastAsia="Times New Roman" w:hAnsi="Arial Narrow" w:cs="Times New Roman"/>
          <w:color w:val="000000" w:themeColor="text1"/>
          <w:sz w:val="24"/>
          <w:szCs w:val="24"/>
          <w:highlight w:val="white"/>
        </w:rPr>
        <w:t>Открытое обсуждение проектов благоустройства территорий осуществляется на этапе формулирования задач проекта и по итогам каждого из этапов проектирования.</w:t>
      </w:r>
    </w:p>
    <w:p w:rsidR="00AA6F4F" w:rsidRPr="00A47E4F" w:rsidRDefault="00AA6F4F" w:rsidP="00AA6F4F">
      <w:pPr>
        <w:numPr>
          <w:ilvl w:val="2"/>
          <w:numId w:val="17"/>
        </w:numPr>
        <w:spacing w:line="240" w:lineRule="auto"/>
        <w:ind w:left="0" w:firstLine="709"/>
        <w:contextualSpacing/>
        <w:jc w:val="both"/>
        <w:rPr>
          <w:rFonts w:ascii="Arial Narrow" w:eastAsia="Times New Roman" w:hAnsi="Arial Narrow" w:cs="Times New Roman"/>
          <w:color w:val="000000" w:themeColor="text1"/>
          <w:sz w:val="24"/>
          <w:szCs w:val="24"/>
          <w:highlight w:val="white"/>
        </w:rPr>
      </w:pPr>
      <w:r w:rsidRPr="00A47E4F">
        <w:rPr>
          <w:rFonts w:ascii="Arial Narrow" w:eastAsia="Times New Roman" w:hAnsi="Arial Narrow" w:cs="Times New Roman"/>
          <w:color w:val="000000" w:themeColor="text1"/>
          <w:sz w:val="24"/>
          <w:szCs w:val="24"/>
          <w:highlight w:val="white"/>
        </w:rPr>
        <w:t>Все решения, касающиеся благоустройства и развития территорий принимаются открыто и гласно, с учетом мнения жителей муниципального образования и всех субъектов городской жизни.</w:t>
      </w:r>
    </w:p>
    <w:p w:rsidR="00AA6F4F" w:rsidRPr="00A47E4F" w:rsidRDefault="00AA6F4F" w:rsidP="00AA6F4F">
      <w:pPr>
        <w:numPr>
          <w:ilvl w:val="2"/>
          <w:numId w:val="17"/>
        </w:numPr>
        <w:spacing w:line="240" w:lineRule="auto"/>
        <w:ind w:left="0" w:firstLine="709"/>
        <w:contextualSpacing/>
        <w:jc w:val="both"/>
        <w:rPr>
          <w:rFonts w:ascii="Arial Narrow" w:eastAsia="Times New Roman" w:hAnsi="Arial Narrow" w:cs="Times New Roman"/>
          <w:color w:val="000000" w:themeColor="text1"/>
          <w:sz w:val="24"/>
          <w:szCs w:val="24"/>
          <w:highlight w:val="white"/>
        </w:rPr>
      </w:pPr>
      <w:r w:rsidRPr="00A47E4F">
        <w:rPr>
          <w:rFonts w:ascii="Arial Narrow" w:eastAsia="Times New Roman" w:hAnsi="Arial Narrow" w:cs="Times New Roman"/>
          <w:color w:val="000000" w:themeColor="text1"/>
          <w:sz w:val="24"/>
          <w:szCs w:val="24"/>
          <w:highlight w:val="white"/>
        </w:rPr>
        <w:t>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создается интерактивный портал в сети «Интернет»,</w:t>
      </w:r>
    </w:p>
    <w:p w:rsidR="00AA6F4F" w:rsidRPr="00A47E4F" w:rsidRDefault="00AA6F4F" w:rsidP="00AA6F4F">
      <w:pPr>
        <w:numPr>
          <w:ilvl w:val="2"/>
          <w:numId w:val="17"/>
        </w:numPr>
        <w:spacing w:line="240" w:lineRule="auto"/>
        <w:ind w:left="0" w:firstLine="709"/>
        <w:contextualSpacing/>
        <w:jc w:val="both"/>
        <w:rPr>
          <w:rFonts w:ascii="Arial Narrow" w:eastAsia="Times New Roman" w:hAnsi="Arial Narrow" w:cs="Times New Roman"/>
          <w:color w:val="000000" w:themeColor="text1"/>
          <w:sz w:val="24"/>
          <w:szCs w:val="24"/>
          <w:highlight w:val="white"/>
        </w:rPr>
      </w:pPr>
      <w:r w:rsidRPr="00A47E4F">
        <w:rPr>
          <w:rFonts w:ascii="Arial Narrow" w:eastAsia="Times New Roman" w:hAnsi="Arial Narrow" w:cs="Times New Roman"/>
          <w:color w:val="000000" w:themeColor="text1"/>
          <w:sz w:val="24"/>
          <w:szCs w:val="24"/>
          <w:highlight w:val="white"/>
        </w:rPr>
        <w:t>Обеспечивается свободный доступ в сети «Интернет» к основной проектной и конкурсной документации, а также обеспечивается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AA6F4F" w:rsidRPr="00A47E4F" w:rsidRDefault="00AA6F4F" w:rsidP="00AA6F4F">
      <w:pPr>
        <w:numPr>
          <w:ilvl w:val="1"/>
          <w:numId w:val="17"/>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Формы общественного соучастия</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Для осуществления участия граждан в процессе принятия решений и реализации проектов комплексного благоустройства необходимо следовать следующим форматам:</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Совместное определение целей и задач по развитию территории;</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Определение основных видов активностей, функциональных зон и их взаимного расположения на выбранной территории;</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Консультации в выборе типов покрытий, с учетом функционального зонирования территории;</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Консультации по предполагаемым типам озеленения;</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Консультации по предполагаемым типам освещения и осветительного оборудования;</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Участие в разработке проекта, обсуждение решений с архитекторами, проектировщиками и другими профильными специалистами;</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AA6F4F" w:rsidRPr="00A47E4F" w:rsidRDefault="00AA6F4F" w:rsidP="00AA6F4F">
      <w:pPr>
        <w:numPr>
          <w:ilvl w:val="3"/>
          <w:numId w:val="17"/>
        </w:numPr>
        <w:tabs>
          <w:tab w:val="left" w:pos="1560"/>
          <w:tab w:val="left" w:pos="1701"/>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lastRenderedPageBreak/>
        <w:t>Информирование общественности о планирующихся изменениях и возможности участия в этом процессе.</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Информирование может осуществляться путем:</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создания единого  информационного интернет - ресурса (сайта или приложения);</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организации работы с поселковых СМИ;</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вывешивание афиш и объявлений на информационных досках в подъездах жилых домов, в местах массового скопления людей;</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информирования жителей поселка через общеобразовательные учреждения (школу и детский сад). В том числе - школьные проекты: организация конкурса рисунков. Сборы пожеланий, сочинений, макетов, проектов, распространение анкет. А также обсуждение вопросов благоустройства на родительских собраниях;</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организации индивидуальных приглашений участников встречи лично, по электронной почте или по телефону;</w:t>
      </w:r>
    </w:p>
    <w:p w:rsidR="00AA6F4F" w:rsidRPr="00A47E4F" w:rsidRDefault="00AA6F4F" w:rsidP="00AA6F4F">
      <w:pPr>
        <w:numPr>
          <w:ilvl w:val="3"/>
          <w:numId w:val="17"/>
        </w:numPr>
        <w:tabs>
          <w:tab w:val="left" w:pos="1560"/>
        </w:tabs>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установки специальных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пожелании</w:t>
      </w:r>
      <w:r w:rsidRPr="00A47E4F">
        <w:rPr>
          <w:rFonts w:ascii="Times New Roman" w:eastAsia="Times New Roman" w:hAnsi="Times New Roman" w:cs="Times New Roman"/>
          <w:color w:val="000000" w:themeColor="text1"/>
          <w:sz w:val="24"/>
          <w:szCs w:val="24"/>
        </w:rPr>
        <w:t>̆</w:t>
      </w:r>
      <w:r w:rsidRPr="00A47E4F">
        <w:rPr>
          <w:rFonts w:ascii="Arial Narrow" w:eastAsia="Times New Roman" w:hAnsi="Arial Narrow" w:cs="Times New Roman"/>
          <w:color w:val="000000" w:themeColor="text1"/>
          <w:sz w:val="24"/>
          <w:szCs w:val="24"/>
        </w:rPr>
        <w:t xml:space="preserve"> в центрах общественной жизни и местах пребывания большого количества людей.</w:t>
      </w:r>
    </w:p>
    <w:p w:rsidR="00AA6F4F" w:rsidRPr="00A47E4F" w:rsidRDefault="00AA6F4F" w:rsidP="00AA6F4F">
      <w:pPr>
        <w:numPr>
          <w:ilvl w:val="1"/>
          <w:numId w:val="17"/>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Механизмы общественного участия.</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проведение общественных обсуждении</w:t>
      </w:r>
      <w:r w:rsidRPr="00A47E4F">
        <w:rPr>
          <w:rFonts w:ascii="Times New Roman" w:hAnsi="Times New Roman" w:cs="Times New Roman"/>
          <w:color w:val="000000" w:themeColor="text1"/>
          <w:sz w:val="24"/>
          <w:szCs w:val="24"/>
          <w:highlight w:val="white"/>
        </w:rPr>
        <w:t>̆</w:t>
      </w:r>
      <w:r w:rsidRPr="00A47E4F">
        <w:rPr>
          <w:rFonts w:ascii="Arial Narrow" w:hAnsi="Arial Narrow" w:cs="Times New Roman"/>
          <w:color w:val="000000" w:themeColor="text1"/>
          <w:sz w:val="24"/>
          <w:szCs w:val="24"/>
          <w:highlight w:val="white"/>
        </w:rPr>
        <w:t>, проведение дизайн-игр с участием взрослых и детей, организация проектных мастерских со школьниками, школьные проекты (рисунки, сочинения, пожелания, макеты), проведение оценки эксплуатации территории.</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Общественный контроль является одним из механизмов общественного участия.</w:t>
      </w:r>
    </w:p>
    <w:p w:rsidR="00AA6F4F" w:rsidRPr="00A47E4F" w:rsidRDefault="00AA6F4F" w:rsidP="00AA6F4F">
      <w:pPr>
        <w:numPr>
          <w:ilvl w:val="2"/>
          <w:numId w:val="17"/>
        </w:numPr>
        <w:spacing w:line="240" w:lineRule="auto"/>
        <w:ind w:left="0" w:firstLine="709"/>
        <w:contextualSpacing/>
        <w:jc w:val="both"/>
        <w:rPr>
          <w:rFonts w:ascii="Arial Narrow" w:hAnsi="Arial Narrow" w:cs="Times New Roman"/>
          <w:color w:val="000000" w:themeColor="text1"/>
          <w:sz w:val="24"/>
          <w:szCs w:val="24"/>
          <w:highlight w:val="white"/>
        </w:rPr>
      </w:pPr>
      <w:r w:rsidRPr="00A47E4F">
        <w:rPr>
          <w:rFonts w:ascii="Arial Narrow" w:hAnsi="Arial Narrow" w:cs="Times New Roman"/>
          <w:color w:val="000000" w:themeColor="text1"/>
          <w:sz w:val="24"/>
          <w:szCs w:val="24"/>
          <w:highlight w:val="white"/>
        </w:rPr>
        <w:t>Рекомендуется создавать условия для проведения общественного контроля в области благоустройства, в том числе в рамках организации деятельности общепоселкового интерактивного портала в сети «Интернет».</w:t>
      </w:r>
    </w:p>
    <w:p w:rsidR="00AA6F4F" w:rsidRPr="00A47E4F" w:rsidRDefault="00AA6F4F" w:rsidP="00AA6F4F">
      <w:pPr>
        <w:numPr>
          <w:ilvl w:val="1"/>
          <w:numId w:val="17"/>
        </w:numPr>
        <w:spacing w:line="240" w:lineRule="auto"/>
        <w:ind w:left="0" w:firstLine="709"/>
        <w:contextualSpacing/>
        <w:jc w:val="both"/>
        <w:rPr>
          <w:rFonts w:ascii="Arial Narrow" w:eastAsia="Times New Roman" w:hAnsi="Arial Narrow" w:cs="Times New Roman"/>
          <w:color w:val="000000" w:themeColor="text1"/>
          <w:sz w:val="24"/>
          <w:szCs w:val="24"/>
        </w:rPr>
      </w:pPr>
      <w:r w:rsidRPr="00A47E4F">
        <w:rPr>
          <w:rFonts w:ascii="Arial Narrow" w:eastAsia="Times New Roman" w:hAnsi="Arial Narrow" w:cs="Times New Roman"/>
          <w:color w:val="000000" w:themeColor="text1"/>
          <w:sz w:val="24"/>
          <w:szCs w:val="24"/>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общепоселкового интерактивного портала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поселка и (или) на официальный сайт органов местного самоуправления муниципального образования поселок Правохеттинский.</w:t>
      </w:r>
    </w:p>
    <w:p w:rsidR="00AA6F4F" w:rsidRPr="00A47E4F" w:rsidRDefault="00AA6F4F" w:rsidP="00AA6F4F">
      <w:pPr>
        <w:pStyle w:val="ac"/>
        <w:widowControl w:val="0"/>
        <w:autoSpaceDE w:val="0"/>
        <w:autoSpaceDN w:val="0"/>
        <w:adjustRightInd w:val="0"/>
        <w:spacing w:line="240" w:lineRule="auto"/>
        <w:ind w:left="45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 xml:space="preserve">  </w:t>
      </w:r>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bookmarkStart w:id="43" w:name="_Toc472352466"/>
      <w:r w:rsidRPr="00A47E4F">
        <w:rPr>
          <w:rFonts w:ascii="Arial Narrow" w:eastAsia="Times New Roman" w:hAnsi="Arial Narrow" w:cs="Times New Roman"/>
          <w:b/>
          <w:color w:val="000000" w:themeColor="text1"/>
          <w:sz w:val="24"/>
          <w:szCs w:val="24"/>
          <w:lang w:val="en-US"/>
        </w:rPr>
        <w:t>XIII</w:t>
      </w:r>
      <w:r w:rsidRPr="00A47E4F">
        <w:rPr>
          <w:rFonts w:ascii="Arial Narrow" w:eastAsia="Times New Roman" w:hAnsi="Arial Narrow" w:cs="Times New Roman"/>
          <w:b/>
          <w:color w:val="000000" w:themeColor="text1"/>
          <w:sz w:val="24"/>
          <w:szCs w:val="24"/>
        </w:rPr>
        <w:t>. ПОРЯДОК ПРИМЕНЕНИЯ МЕР ОТВЕТСТВЕННОСТИ</w:t>
      </w:r>
      <w:bookmarkEnd w:id="43"/>
    </w:p>
    <w:p w:rsidR="00AA6F4F" w:rsidRPr="00A47E4F" w:rsidRDefault="00AA6F4F" w:rsidP="00AA6F4F">
      <w:pPr>
        <w:pStyle w:val="ac"/>
        <w:widowControl w:val="0"/>
        <w:autoSpaceDE w:val="0"/>
        <w:autoSpaceDN w:val="0"/>
        <w:adjustRightInd w:val="0"/>
        <w:spacing w:line="240" w:lineRule="auto"/>
        <w:ind w:left="0"/>
        <w:jc w:val="both"/>
        <w:rPr>
          <w:rFonts w:ascii="Arial Narrow" w:hAnsi="Arial Narrow" w:cs="Times New Roman"/>
          <w:color w:val="000000" w:themeColor="text1"/>
          <w:sz w:val="24"/>
          <w:szCs w:val="24"/>
        </w:rPr>
      </w:pPr>
    </w:p>
    <w:p w:rsidR="00AA6F4F" w:rsidRPr="00A47E4F" w:rsidRDefault="00AA6F4F" w:rsidP="00AA6F4F">
      <w:pPr>
        <w:pStyle w:val="ac"/>
        <w:widowControl w:val="0"/>
        <w:autoSpaceDE w:val="0"/>
        <w:autoSpaceDN w:val="0"/>
        <w:adjustRightInd w:val="0"/>
        <w:spacing w:line="240" w:lineRule="auto"/>
        <w:ind w:left="0" w:firstLine="709"/>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 xml:space="preserve">2.68. Юридические и физические лица, независимо от их организационно-правовой формы, обязаны содержать принадлежащие им на праве собственности или ином вещном праве земельные участки и расположенные на них объекты в чистоте и порядке, отвечающем строительным, эстетическим, экологическим, санитарным и иным требованиям, установленным действующим законодательством и </w:t>
      </w:r>
      <w:r w:rsidRPr="00A47E4F">
        <w:rPr>
          <w:rFonts w:ascii="Arial Narrow" w:hAnsi="Arial Narrow" w:cs="Times New Roman"/>
          <w:color w:val="000000" w:themeColor="text1"/>
          <w:sz w:val="24"/>
          <w:szCs w:val="24"/>
        </w:rPr>
        <w:lastRenderedPageBreak/>
        <w:t>настоящими Правилами.</w:t>
      </w:r>
    </w:p>
    <w:p w:rsidR="00AA6F4F" w:rsidRPr="00A47E4F" w:rsidRDefault="00AA6F4F" w:rsidP="00AA6F4F">
      <w:pPr>
        <w:pStyle w:val="ac"/>
        <w:widowControl w:val="0"/>
        <w:autoSpaceDE w:val="0"/>
        <w:autoSpaceDN w:val="0"/>
        <w:adjustRightInd w:val="0"/>
        <w:spacing w:line="240" w:lineRule="auto"/>
        <w:ind w:left="0" w:firstLine="709"/>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2.69. Лица, виновные в нарушении настоящих Правил, несут ответственность в соответствии с действующим законодательством Российской Федерации и Ямало-Ненецкого автономного округа.</w:t>
      </w:r>
    </w:p>
    <w:p w:rsidR="00AA6F4F" w:rsidRPr="00A47E4F" w:rsidRDefault="00AA6F4F" w:rsidP="00AA6F4F">
      <w:pPr>
        <w:pStyle w:val="ac"/>
        <w:widowControl w:val="0"/>
        <w:autoSpaceDE w:val="0"/>
        <w:autoSpaceDN w:val="0"/>
        <w:adjustRightInd w:val="0"/>
        <w:spacing w:line="240" w:lineRule="auto"/>
        <w:ind w:left="0" w:firstLine="709"/>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2.70. Протоколы об административных правонарушениях за нарушения настоящих Правил составляются в соответствии с действующим законодательством и муниципальными правовыми актами муниципального образования посёлок Правохеттинский.</w:t>
      </w:r>
    </w:p>
    <w:p w:rsidR="00AA6F4F" w:rsidRPr="00A47E4F" w:rsidRDefault="00AA6F4F" w:rsidP="00AA6F4F">
      <w:pPr>
        <w:pStyle w:val="ac"/>
        <w:widowControl w:val="0"/>
        <w:autoSpaceDE w:val="0"/>
        <w:autoSpaceDN w:val="0"/>
        <w:adjustRightInd w:val="0"/>
        <w:spacing w:line="240" w:lineRule="auto"/>
        <w:ind w:left="0" w:firstLine="709"/>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2.71. Дела об административных правонарушениях рассматривает Административная комиссия муниципального образования Надымский район в соответствии с действующим законодательством.</w:t>
      </w:r>
    </w:p>
    <w:p w:rsidR="00AA6F4F" w:rsidRPr="00A47E4F" w:rsidRDefault="00AA6F4F" w:rsidP="00AA6F4F">
      <w:pPr>
        <w:pStyle w:val="ac"/>
        <w:widowControl w:val="0"/>
        <w:autoSpaceDE w:val="0"/>
        <w:autoSpaceDN w:val="0"/>
        <w:adjustRightInd w:val="0"/>
        <w:spacing w:line="240" w:lineRule="auto"/>
        <w:ind w:left="0" w:firstLine="709"/>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2.72.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AA6F4F" w:rsidRPr="00A47E4F" w:rsidRDefault="00AA6F4F" w:rsidP="00AA6F4F">
      <w:pPr>
        <w:pStyle w:val="1"/>
        <w:numPr>
          <w:ilvl w:val="0"/>
          <w:numId w:val="0"/>
        </w:numPr>
        <w:spacing w:before="0" w:after="0" w:line="240" w:lineRule="auto"/>
        <w:ind w:left="2280"/>
        <w:contextualSpacing/>
        <w:jc w:val="center"/>
        <w:rPr>
          <w:rFonts w:ascii="Arial Narrow" w:hAnsi="Arial Narrow" w:cs="Times New Roman"/>
          <w:color w:val="000000" w:themeColor="text1"/>
          <w:sz w:val="24"/>
          <w:szCs w:val="24"/>
        </w:rPr>
      </w:pPr>
      <w:bookmarkStart w:id="44" w:name="Par866"/>
      <w:bookmarkEnd w:id="44"/>
    </w:p>
    <w:p w:rsidR="00AA6F4F" w:rsidRPr="00A47E4F" w:rsidRDefault="00AA6F4F" w:rsidP="00AA6F4F">
      <w:pPr>
        <w:pStyle w:val="1"/>
        <w:numPr>
          <w:ilvl w:val="0"/>
          <w:numId w:val="0"/>
        </w:numPr>
        <w:spacing w:before="0" w:after="0" w:line="240" w:lineRule="auto"/>
        <w:contextualSpacing/>
        <w:jc w:val="center"/>
        <w:rPr>
          <w:rFonts w:ascii="Arial Narrow" w:eastAsia="Times New Roman" w:hAnsi="Arial Narrow" w:cs="Times New Roman"/>
          <w:b/>
          <w:color w:val="000000" w:themeColor="text1"/>
          <w:sz w:val="24"/>
          <w:szCs w:val="24"/>
        </w:rPr>
      </w:pPr>
      <w:r w:rsidRPr="00A47E4F">
        <w:rPr>
          <w:rFonts w:ascii="Arial Narrow" w:hAnsi="Arial Narrow" w:cs="Times New Roman"/>
          <w:color w:val="000000" w:themeColor="text1"/>
          <w:sz w:val="24"/>
          <w:szCs w:val="24"/>
          <w:lang w:val="en-US"/>
        </w:rPr>
        <w:t>XIV</w:t>
      </w:r>
      <w:r w:rsidRPr="00A47E4F">
        <w:rPr>
          <w:rFonts w:ascii="Arial Narrow" w:hAnsi="Arial Narrow" w:cs="Times New Roman"/>
          <w:color w:val="000000" w:themeColor="text1"/>
          <w:sz w:val="24"/>
          <w:szCs w:val="24"/>
        </w:rPr>
        <w:t xml:space="preserve">. </w:t>
      </w:r>
      <w:r w:rsidRPr="00A47E4F">
        <w:rPr>
          <w:rFonts w:ascii="Arial Narrow" w:eastAsia="Times New Roman" w:hAnsi="Arial Narrow" w:cs="Times New Roman"/>
          <w:b/>
          <w:color w:val="000000" w:themeColor="text1"/>
          <w:sz w:val="24"/>
          <w:szCs w:val="24"/>
        </w:rPr>
        <w:t>КОНТРОЛЬ ЗА СОБЛЮДЕНИЕМ НОРМ И ПРАВИЛ БЛАГОУСТРОЙСТВА</w:t>
      </w:r>
    </w:p>
    <w:p w:rsidR="00AA6F4F" w:rsidRPr="00A47E4F" w:rsidRDefault="00AA6F4F" w:rsidP="00AA6F4F">
      <w:pPr>
        <w:widowControl w:val="0"/>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widowControl w:val="0"/>
        <w:autoSpaceDE w:val="0"/>
        <w:autoSpaceDN w:val="0"/>
        <w:adjustRightInd w:val="0"/>
        <w:spacing w:line="240" w:lineRule="auto"/>
        <w:ind w:firstLine="709"/>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2.73. Контроль за соблюдением настоящих Правил осуществляют должностные лица, наделенные полномочиями по контролю за соблюдением нормативных правовых актов органов местного самоуправления муниципального образования посёлок Правохеттинский.</w:t>
      </w:r>
    </w:p>
    <w:p w:rsidR="00AA6F4F" w:rsidRPr="00A47E4F" w:rsidRDefault="00AA6F4F" w:rsidP="00AA6F4F">
      <w:pPr>
        <w:widowControl w:val="0"/>
        <w:autoSpaceDE w:val="0"/>
        <w:autoSpaceDN w:val="0"/>
        <w:adjustRightInd w:val="0"/>
        <w:spacing w:line="240" w:lineRule="auto"/>
        <w:ind w:firstLine="709"/>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2.74. Контроль за выполнением настоящих Правил осуществляется в соответствии с действующим законодательством и муниципальными правовыми актами Администрации посёлка.</w:t>
      </w:r>
    </w:p>
    <w:p w:rsidR="00AA6F4F" w:rsidRPr="00A47E4F" w:rsidRDefault="00AA6F4F" w:rsidP="00AA6F4F">
      <w:pPr>
        <w:pStyle w:val="ac"/>
        <w:widowControl w:val="0"/>
        <w:autoSpaceDE w:val="0"/>
        <w:autoSpaceDN w:val="0"/>
        <w:adjustRightInd w:val="0"/>
        <w:spacing w:line="240" w:lineRule="auto"/>
        <w:ind w:left="0" w:firstLine="709"/>
        <w:rPr>
          <w:rFonts w:ascii="Arial Narrow" w:hAnsi="Arial Narrow" w:cs="Times New Roman"/>
          <w:color w:val="000000" w:themeColor="text1"/>
          <w:sz w:val="24"/>
          <w:szCs w:val="24"/>
        </w:rPr>
      </w:pPr>
    </w:p>
    <w:p w:rsidR="00AA6F4F" w:rsidRPr="00A47E4F" w:rsidRDefault="00AA6F4F" w:rsidP="00AA6F4F">
      <w:pPr>
        <w:pStyle w:val="ac"/>
        <w:widowControl w:val="0"/>
        <w:autoSpaceDE w:val="0"/>
        <w:autoSpaceDN w:val="0"/>
        <w:adjustRightInd w:val="0"/>
        <w:spacing w:line="240" w:lineRule="auto"/>
        <w:ind w:left="0" w:firstLine="709"/>
        <w:rPr>
          <w:rFonts w:ascii="Arial Narrow" w:hAnsi="Arial Narrow" w:cs="Times New Roman"/>
          <w:color w:val="000000" w:themeColor="text1"/>
          <w:sz w:val="24"/>
          <w:szCs w:val="24"/>
        </w:rPr>
      </w:pPr>
    </w:p>
    <w:p w:rsidR="00AA6F4F" w:rsidRPr="00A47E4F" w:rsidRDefault="00AA6F4F" w:rsidP="00AA6F4F">
      <w:pPr>
        <w:pStyle w:val="ac"/>
        <w:widowControl w:val="0"/>
        <w:autoSpaceDE w:val="0"/>
        <w:autoSpaceDN w:val="0"/>
        <w:adjustRightInd w:val="0"/>
        <w:spacing w:line="240" w:lineRule="auto"/>
        <w:ind w:left="45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bookmarkStart w:id="45" w:name="_gjdgxs" w:colFirst="0" w:colLast="0"/>
      <w:bookmarkStart w:id="46" w:name="_Toc472352467"/>
      <w:bookmarkEnd w:id="45"/>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tbl>
      <w:tblPr>
        <w:tblStyle w:val="af9"/>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0"/>
      </w:tblGrid>
      <w:tr w:rsidR="00AA6F4F" w:rsidRPr="00A47E4F" w:rsidTr="005924CC">
        <w:tc>
          <w:tcPr>
            <w:tcW w:w="3650"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Приложение № 1</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bookmarkStart w:id="47" w:name="_Toc472352468"/>
            <w:r w:rsidRPr="00A47E4F">
              <w:rPr>
                <w:rFonts w:ascii="Arial Narrow" w:hAnsi="Arial Narrow" w:cs="Times New Roman"/>
                <w:color w:val="000000" w:themeColor="text1"/>
                <w:sz w:val="24"/>
                <w:szCs w:val="24"/>
              </w:rPr>
              <w:t xml:space="preserve">к </w:t>
            </w:r>
            <w:bookmarkEnd w:id="47"/>
            <w:r w:rsidRPr="00A47E4F">
              <w:rPr>
                <w:rFonts w:ascii="Arial Narrow" w:hAnsi="Arial Narrow" w:cs="Times New Roman"/>
                <w:color w:val="000000" w:themeColor="text1"/>
                <w:sz w:val="24"/>
                <w:szCs w:val="24"/>
              </w:rPr>
              <w:t>Правилам благоустройства</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территории муниципального</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образования посёлок Правохеттинский</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bookmarkEnd w:id="46"/>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48" w:name="_Toc472352469"/>
      <w:r w:rsidRPr="00A47E4F">
        <w:rPr>
          <w:rFonts w:ascii="Arial Narrow" w:hAnsi="Arial Narrow" w:cs="Times New Roman"/>
          <w:color w:val="000000" w:themeColor="text1"/>
          <w:sz w:val="24"/>
          <w:szCs w:val="24"/>
        </w:rPr>
        <w:t>РЕКОМЕНДУЕМЫЕ ПАРАМЕТРЫ</w:t>
      </w:r>
      <w:bookmarkEnd w:id="48"/>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49" w:name="_Toc472352470"/>
      <w:r w:rsidRPr="00A47E4F">
        <w:rPr>
          <w:rFonts w:ascii="Arial Narrow" w:hAnsi="Arial Narrow" w:cs="Times New Roman"/>
          <w:color w:val="000000" w:themeColor="text1"/>
          <w:sz w:val="24"/>
          <w:szCs w:val="24"/>
        </w:rPr>
        <w:t>Таблица 1. Зависимость уклона пандуса от высоты подъема</w:t>
      </w:r>
      <w:bookmarkEnd w:id="49"/>
    </w:p>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 миллиметрах</w:t>
      </w:r>
    </w:p>
    <w:tbl>
      <w:tblPr>
        <w:tblW w:w="9990" w:type="dxa"/>
        <w:tblInd w:w="-5" w:type="dxa"/>
        <w:tblLayout w:type="fixed"/>
        <w:tblCellMar>
          <w:top w:w="102" w:type="dxa"/>
          <w:left w:w="62" w:type="dxa"/>
          <w:bottom w:w="102" w:type="dxa"/>
          <w:right w:w="62" w:type="dxa"/>
        </w:tblCellMar>
        <w:tblLook w:val="0000"/>
      </w:tblPr>
      <w:tblGrid>
        <w:gridCol w:w="5062"/>
        <w:gridCol w:w="4928"/>
      </w:tblGrid>
      <w:tr w:rsidR="00AA6F4F" w:rsidRPr="00A47E4F" w:rsidTr="005924CC">
        <w:trPr>
          <w:trHeight w:val="295"/>
        </w:trPr>
        <w:tc>
          <w:tcPr>
            <w:tcW w:w="5062"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Уклон пандуса (соотношение)</w:t>
            </w:r>
          </w:p>
        </w:tc>
        <w:tc>
          <w:tcPr>
            <w:tcW w:w="492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Высота подъема</w:t>
            </w:r>
          </w:p>
        </w:tc>
      </w:tr>
      <w:tr w:rsidR="00AA6F4F" w:rsidRPr="00A47E4F" w:rsidTr="005924CC">
        <w:trPr>
          <w:trHeight w:val="281"/>
        </w:trPr>
        <w:tc>
          <w:tcPr>
            <w:tcW w:w="5062"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От 1:8 до 1:10</w:t>
            </w:r>
          </w:p>
        </w:tc>
        <w:tc>
          <w:tcPr>
            <w:tcW w:w="492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75</w:t>
            </w:r>
          </w:p>
        </w:tc>
      </w:tr>
      <w:tr w:rsidR="00AA6F4F" w:rsidRPr="00A47E4F" w:rsidTr="005924CC">
        <w:trPr>
          <w:trHeight w:val="295"/>
        </w:trPr>
        <w:tc>
          <w:tcPr>
            <w:tcW w:w="5062"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От 1:10,1 до 1:12</w:t>
            </w:r>
          </w:p>
        </w:tc>
        <w:tc>
          <w:tcPr>
            <w:tcW w:w="492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150</w:t>
            </w:r>
          </w:p>
        </w:tc>
      </w:tr>
      <w:tr w:rsidR="00AA6F4F" w:rsidRPr="00A47E4F" w:rsidTr="005924CC">
        <w:trPr>
          <w:trHeight w:val="295"/>
        </w:trPr>
        <w:tc>
          <w:tcPr>
            <w:tcW w:w="5062"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От 1:12,1 до 1:15</w:t>
            </w:r>
          </w:p>
        </w:tc>
        <w:tc>
          <w:tcPr>
            <w:tcW w:w="492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600</w:t>
            </w:r>
          </w:p>
        </w:tc>
      </w:tr>
      <w:tr w:rsidR="00AA6F4F" w:rsidRPr="00A47E4F" w:rsidTr="005924CC">
        <w:trPr>
          <w:trHeight w:val="281"/>
        </w:trPr>
        <w:tc>
          <w:tcPr>
            <w:tcW w:w="5062"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От 1:15,1 до 1:20</w:t>
            </w:r>
          </w:p>
        </w:tc>
        <w:tc>
          <w:tcPr>
            <w:tcW w:w="492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760</w:t>
            </w:r>
          </w:p>
        </w:tc>
      </w:tr>
    </w:tbl>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50" w:name="_Toc472352471"/>
      <w:r w:rsidRPr="00A47E4F">
        <w:rPr>
          <w:rFonts w:ascii="Arial Narrow" w:hAnsi="Arial Narrow" w:cs="Times New Roman"/>
          <w:color w:val="000000" w:themeColor="text1"/>
          <w:sz w:val="24"/>
          <w:szCs w:val="24"/>
        </w:rPr>
        <w:t>Таблица 2. Минимальные расстояния безопасности</w:t>
      </w:r>
      <w:bookmarkEnd w:id="50"/>
      <w:r w:rsidRPr="00A47E4F">
        <w:rPr>
          <w:rFonts w:ascii="Arial Narrow" w:hAnsi="Arial Narrow" w:cs="Times New Roman"/>
          <w:color w:val="000000" w:themeColor="text1"/>
          <w:sz w:val="24"/>
          <w:szCs w:val="24"/>
        </w:rPr>
        <w:t xml:space="preserve"> при размещении игрового оборудования</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W w:w="9990" w:type="dxa"/>
        <w:tblInd w:w="-5" w:type="dxa"/>
        <w:tblLayout w:type="fixed"/>
        <w:tblCellMar>
          <w:top w:w="102" w:type="dxa"/>
          <w:left w:w="62" w:type="dxa"/>
          <w:bottom w:w="102" w:type="dxa"/>
          <w:right w:w="62" w:type="dxa"/>
        </w:tblCellMar>
        <w:tblLook w:val="0000"/>
      </w:tblPr>
      <w:tblGrid>
        <w:gridCol w:w="2475"/>
        <w:gridCol w:w="7515"/>
      </w:tblGrid>
      <w:tr w:rsidR="00AA6F4F" w:rsidRPr="00A47E4F" w:rsidTr="005924CC">
        <w:tc>
          <w:tcPr>
            <w:tcW w:w="247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Игровое оборудование</w:t>
            </w:r>
          </w:p>
        </w:tc>
        <w:tc>
          <w:tcPr>
            <w:tcW w:w="751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Минимальные расстояния</w:t>
            </w:r>
          </w:p>
        </w:tc>
      </w:tr>
      <w:tr w:rsidR="00AA6F4F" w:rsidRPr="00A47E4F" w:rsidTr="005924CC">
        <w:tc>
          <w:tcPr>
            <w:tcW w:w="247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Качели</w:t>
            </w:r>
          </w:p>
        </w:tc>
        <w:tc>
          <w:tcPr>
            <w:tcW w:w="751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менее 1,5 м в стороны от боковых конструкций и не менее 2,0 м вперед (назад) от крайних точек качели в состоянии наклона</w:t>
            </w:r>
          </w:p>
        </w:tc>
      </w:tr>
      <w:tr w:rsidR="00AA6F4F" w:rsidRPr="00A47E4F" w:rsidTr="005924CC">
        <w:tc>
          <w:tcPr>
            <w:tcW w:w="247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Качалки</w:t>
            </w:r>
          </w:p>
        </w:tc>
        <w:tc>
          <w:tcPr>
            <w:tcW w:w="751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менее 1,0 м в стороны от боковых конструкций и не менее 1,5 м вперед от крайних точек качалки в состоянии наклона</w:t>
            </w:r>
          </w:p>
        </w:tc>
      </w:tr>
      <w:tr w:rsidR="00AA6F4F" w:rsidRPr="00A47E4F" w:rsidTr="005924CC">
        <w:tc>
          <w:tcPr>
            <w:tcW w:w="247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Карусели</w:t>
            </w:r>
          </w:p>
        </w:tc>
        <w:tc>
          <w:tcPr>
            <w:tcW w:w="751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менее 2 м в стороны от боковых конструкций и не менее 3 м вверх от нижней вращающейся поверхности карусели</w:t>
            </w:r>
          </w:p>
        </w:tc>
      </w:tr>
      <w:tr w:rsidR="00AA6F4F" w:rsidRPr="00A47E4F" w:rsidTr="005924CC">
        <w:tc>
          <w:tcPr>
            <w:tcW w:w="247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Горки</w:t>
            </w:r>
          </w:p>
        </w:tc>
        <w:tc>
          <w:tcPr>
            <w:tcW w:w="751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менее 1 м от боковых сторон и 2 м вперед от нижнего края ската горки</w:t>
            </w:r>
          </w:p>
        </w:tc>
      </w:tr>
    </w:tbl>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51" w:name="_Toc472352472"/>
      <w:r w:rsidRPr="00A47E4F">
        <w:rPr>
          <w:rFonts w:ascii="Arial Narrow" w:hAnsi="Arial Narrow" w:cs="Times New Roman"/>
          <w:color w:val="000000" w:themeColor="text1"/>
          <w:sz w:val="24"/>
          <w:szCs w:val="24"/>
        </w:rPr>
        <w:t>Таблица 3. Требования к игровому оборудованию</w:t>
      </w:r>
      <w:bookmarkEnd w:id="51"/>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W w:w="9990" w:type="dxa"/>
        <w:tblInd w:w="-5" w:type="dxa"/>
        <w:tblLayout w:type="fixed"/>
        <w:tblCellMar>
          <w:top w:w="102" w:type="dxa"/>
          <w:left w:w="62" w:type="dxa"/>
          <w:bottom w:w="102" w:type="dxa"/>
          <w:right w:w="62" w:type="dxa"/>
        </w:tblCellMar>
        <w:tblLook w:val="0000"/>
      </w:tblPr>
      <w:tblGrid>
        <w:gridCol w:w="2477"/>
        <w:gridCol w:w="7513"/>
      </w:tblGrid>
      <w:tr w:rsidR="00AA6F4F" w:rsidRPr="00A47E4F" w:rsidTr="005924CC">
        <w:tc>
          <w:tcPr>
            <w:tcW w:w="247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Игровое оборудование</w:t>
            </w:r>
          </w:p>
        </w:tc>
        <w:tc>
          <w:tcPr>
            <w:tcW w:w="7513"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Требования</w:t>
            </w:r>
          </w:p>
        </w:tc>
      </w:tr>
      <w:tr w:rsidR="00AA6F4F" w:rsidRPr="00A47E4F" w:rsidTr="005924CC">
        <w:tc>
          <w:tcPr>
            <w:tcW w:w="247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Качели</w:t>
            </w:r>
          </w:p>
        </w:tc>
        <w:tc>
          <w:tcPr>
            <w:tcW w:w="7513"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AA6F4F" w:rsidRPr="00A47E4F" w:rsidTr="005924CC">
        <w:tc>
          <w:tcPr>
            <w:tcW w:w="247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Качалки</w:t>
            </w:r>
          </w:p>
        </w:tc>
        <w:tc>
          <w:tcPr>
            <w:tcW w:w="7513"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AA6F4F" w:rsidRPr="00A47E4F" w:rsidTr="005924CC">
        <w:tc>
          <w:tcPr>
            <w:tcW w:w="247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Карусели</w:t>
            </w:r>
          </w:p>
        </w:tc>
        <w:tc>
          <w:tcPr>
            <w:tcW w:w="7513"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 xml:space="preserve">Минимальное расстояние от уровня земли до нижней вращающейся </w:t>
            </w:r>
            <w:r w:rsidRPr="00A47E4F">
              <w:rPr>
                <w:rFonts w:ascii="Arial Narrow" w:hAnsi="Arial Narrow" w:cs="Times New Roman"/>
                <w:color w:val="000000" w:themeColor="text1"/>
                <w:sz w:val="24"/>
                <w:szCs w:val="24"/>
              </w:rPr>
              <w:lastRenderedPageBreak/>
              <w:t>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AA6F4F" w:rsidRPr="00A47E4F" w:rsidTr="005924CC">
        <w:tc>
          <w:tcPr>
            <w:tcW w:w="247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Горки</w:t>
            </w:r>
          </w:p>
        </w:tc>
        <w:tc>
          <w:tcPr>
            <w:tcW w:w="7513"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52" w:name="_Toc472352473"/>
      <w:r w:rsidRPr="00A47E4F">
        <w:rPr>
          <w:rFonts w:ascii="Arial Narrow" w:hAnsi="Arial Narrow" w:cs="Times New Roman"/>
          <w:color w:val="000000" w:themeColor="text1"/>
          <w:sz w:val="24"/>
          <w:szCs w:val="24"/>
        </w:rPr>
        <w:t>Таблица 4. Комплексное благоустройство территории</w:t>
      </w:r>
      <w:bookmarkEnd w:id="52"/>
      <w:r w:rsidRPr="00A47E4F">
        <w:rPr>
          <w:rFonts w:ascii="Arial Narrow" w:hAnsi="Arial Narrow" w:cs="Times New Roman"/>
          <w:color w:val="000000" w:themeColor="text1"/>
          <w:sz w:val="24"/>
          <w:szCs w:val="24"/>
        </w:rPr>
        <w:t xml:space="preserve"> в зависимости от рекреационной нагрузки</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W w:w="9990" w:type="dxa"/>
        <w:tblInd w:w="-5" w:type="dxa"/>
        <w:tblLayout w:type="fixed"/>
        <w:tblCellMar>
          <w:top w:w="102" w:type="dxa"/>
          <w:left w:w="62" w:type="dxa"/>
          <w:bottom w:w="102" w:type="dxa"/>
          <w:right w:w="62" w:type="dxa"/>
        </w:tblCellMar>
        <w:tblLook w:val="0000"/>
      </w:tblPr>
      <w:tblGrid>
        <w:gridCol w:w="1768"/>
        <w:gridCol w:w="2410"/>
        <w:gridCol w:w="2917"/>
        <w:gridCol w:w="2895"/>
      </w:tblGrid>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Рекреационная нагрузка, чел./га</w:t>
            </w:r>
          </w:p>
        </w:tc>
        <w:tc>
          <w:tcPr>
            <w:tcW w:w="5327" w:type="dxa"/>
            <w:gridSpan w:val="2"/>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Режим пользования территорией посетителями</w:t>
            </w: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Мероприятия благоустройства и озеленения</w:t>
            </w:r>
          </w:p>
        </w:tc>
      </w:tr>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До 5</w:t>
            </w:r>
          </w:p>
        </w:tc>
        <w:tc>
          <w:tcPr>
            <w:tcW w:w="2410"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свободный</w:t>
            </w:r>
          </w:p>
        </w:tc>
        <w:tc>
          <w:tcPr>
            <w:tcW w:w="2917"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пользование всей территорией</w:t>
            </w: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p>
        </w:tc>
      </w:tr>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5 - 25</w:t>
            </w:r>
          </w:p>
        </w:tc>
        <w:tc>
          <w:tcPr>
            <w:tcW w:w="2410" w:type="dxa"/>
            <w:vMerge w:val="restart"/>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Среднерегулируемый</w:t>
            </w:r>
          </w:p>
        </w:tc>
        <w:tc>
          <w:tcPr>
            <w:tcW w:w="2917" w:type="dxa"/>
            <w:vMerge w:val="restart"/>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Движение преимущественно по дорожно-тропиночной сети. Возможно пользование полянами и лужайками при условии специального систематического ухода за ними</w:t>
            </w: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Организация дорожно-тропиночной сети плотностью 5 - 8 %, прокладка экологических троп</w:t>
            </w:r>
          </w:p>
        </w:tc>
      </w:tr>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26 - 50</w:t>
            </w:r>
          </w:p>
        </w:tc>
        <w:tc>
          <w:tcPr>
            <w:tcW w:w="2410" w:type="dxa"/>
            <w:vMerge/>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p>
        </w:tc>
        <w:tc>
          <w:tcPr>
            <w:tcW w:w="2917" w:type="dxa"/>
            <w:vMerge/>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Организация дорожно-тропиночной сети плотностью 12 - 15%,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51 - 100</w:t>
            </w:r>
          </w:p>
        </w:tc>
        <w:tc>
          <w:tcPr>
            <w:tcW w:w="2410" w:type="dxa"/>
            <w:vMerge w:val="restart"/>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Строгорегулируемый</w:t>
            </w:r>
          </w:p>
        </w:tc>
        <w:tc>
          <w:tcPr>
            <w:tcW w:w="2917" w:type="dxa"/>
            <w:vMerge w:val="restart"/>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 xml:space="preserve">Движение только по </w:t>
            </w:r>
            <w:r w:rsidRPr="00A47E4F">
              <w:rPr>
                <w:rFonts w:ascii="Arial Narrow" w:hAnsi="Arial Narrow" w:cs="Times New Roman"/>
                <w:color w:val="000000" w:themeColor="text1"/>
                <w:sz w:val="24"/>
                <w:szCs w:val="24"/>
              </w:rPr>
              <w:lastRenderedPageBreak/>
              <w:t>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 xml:space="preserve">Функциональное </w:t>
            </w:r>
            <w:r w:rsidRPr="00A47E4F">
              <w:rPr>
                <w:rFonts w:ascii="Arial Narrow" w:hAnsi="Arial Narrow" w:cs="Times New Roman"/>
                <w:color w:val="000000" w:themeColor="text1"/>
                <w:sz w:val="24"/>
                <w:szCs w:val="24"/>
              </w:rPr>
              <w:lastRenderedPageBreak/>
              <w:t>зонирование территории и организация дорожно- тропиночной сети плотностью не более 20 - 25%,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AA6F4F" w:rsidRPr="00A47E4F" w:rsidTr="005924CC">
        <w:tc>
          <w:tcPr>
            <w:tcW w:w="1768"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более 100</w:t>
            </w:r>
          </w:p>
        </w:tc>
        <w:tc>
          <w:tcPr>
            <w:tcW w:w="2410" w:type="dxa"/>
            <w:vMerge/>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p>
        </w:tc>
        <w:tc>
          <w:tcPr>
            <w:tcW w:w="2917" w:type="dxa"/>
            <w:vMerge/>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p>
        </w:tc>
        <w:tc>
          <w:tcPr>
            <w:tcW w:w="289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w:t>
            </w:r>
          </w:p>
        </w:tc>
      </w:tr>
    </w:tbl>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bookmarkStart w:id="53" w:name="_Toc472352474"/>
      <w:r w:rsidRPr="00A47E4F">
        <w:rPr>
          <w:rFonts w:ascii="Arial Narrow" w:hAnsi="Arial Narrow" w:cs="Times New Roman"/>
          <w:color w:val="000000" w:themeColor="text1"/>
          <w:sz w:val="24"/>
          <w:szCs w:val="24"/>
        </w:rPr>
        <w:t>Таблица 5. Ориентировочный уровень предельной</w:t>
      </w:r>
      <w:bookmarkEnd w:id="53"/>
      <w:r w:rsidRPr="00A47E4F">
        <w:rPr>
          <w:rFonts w:ascii="Arial Narrow" w:hAnsi="Arial Narrow" w:cs="Times New Roman"/>
          <w:color w:val="000000" w:themeColor="text1"/>
          <w:sz w:val="24"/>
          <w:szCs w:val="24"/>
        </w:rPr>
        <w:t xml:space="preserve"> рекреационной нагрузки</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Style w:val="af9"/>
        <w:tblW w:w="0" w:type="auto"/>
        <w:tblLook w:val="04A0"/>
      </w:tblPr>
      <w:tblGrid>
        <w:gridCol w:w="3296"/>
        <w:gridCol w:w="3288"/>
        <w:gridCol w:w="3447"/>
      </w:tblGrid>
      <w:tr w:rsidR="00AA6F4F" w:rsidRPr="00A47E4F" w:rsidTr="005924CC">
        <w:tc>
          <w:tcPr>
            <w:tcW w:w="3296"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bookmarkStart w:id="54" w:name="_Toc472352475"/>
            <w:r w:rsidRPr="00A47E4F">
              <w:rPr>
                <w:rFonts w:ascii="Arial Narrow" w:hAnsi="Arial Narrow" w:cs="Times New Roman"/>
                <w:color w:val="000000" w:themeColor="text1"/>
                <w:sz w:val="24"/>
                <w:szCs w:val="24"/>
              </w:rPr>
              <w:t>Тип рекреационного</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объекта населенного пункта</w:t>
            </w:r>
          </w:p>
        </w:tc>
        <w:tc>
          <w:tcPr>
            <w:tcW w:w="3288"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Предельная</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рекреационная нагрузка - число единовременных посетителей в среднем по объекту, чел./га</w:t>
            </w:r>
          </w:p>
        </w:tc>
        <w:tc>
          <w:tcPr>
            <w:tcW w:w="3447"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Радиус обслуживания</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населения (зона доступности)</w:t>
            </w:r>
          </w:p>
        </w:tc>
      </w:tr>
      <w:tr w:rsidR="00AA6F4F" w:rsidRPr="00A47E4F" w:rsidTr="005924CC">
        <w:tc>
          <w:tcPr>
            <w:tcW w:w="3296"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Сад</w:t>
            </w:r>
          </w:p>
        </w:tc>
        <w:tc>
          <w:tcPr>
            <w:tcW w:w="3288"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более 100</w:t>
            </w:r>
          </w:p>
        </w:tc>
        <w:tc>
          <w:tcPr>
            <w:tcW w:w="3447"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400 - 600 м</w:t>
            </w:r>
          </w:p>
        </w:tc>
      </w:tr>
      <w:tr w:rsidR="00AA6F4F" w:rsidRPr="00A47E4F" w:rsidTr="005924CC">
        <w:trPr>
          <w:trHeight w:val="77"/>
        </w:trPr>
        <w:tc>
          <w:tcPr>
            <w:tcW w:w="3296"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Парк (многофункцион.)</w:t>
            </w:r>
          </w:p>
        </w:tc>
        <w:tc>
          <w:tcPr>
            <w:tcW w:w="3288"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Не более 300</w:t>
            </w:r>
          </w:p>
        </w:tc>
        <w:tc>
          <w:tcPr>
            <w:tcW w:w="3447"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1,2 - 1,5 км</w:t>
            </w:r>
          </w:p>
        </w:tc>
      </w:tr>
      <w:tr w:rsidR="00AA6F4F" w:rsidRPr="00A47E4F" w:rsidTr="005924CC">
        <w:tc>
          <w:tcPr>
            <w:tcW w:w="3296" w:type="dxa"/>
            <w:tcBorders>
              <w:bottom w:val="single" w:sz="4" w:space="0" w:color="auto"/>
            </w:tcBorders>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Сквер, бульвар</w:t>
            </w:r>
          </w:p>
        </w:tc>
        <w:tc>
          <w:tcPr>
            <w:tcW w:w="3288" w:type="dxa"/>
            <w:tcBorders>
              <w:bottom w:val="single" w:sz="4" w:space="0" w:color="auto"/>
            </w:tcBorders>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100 и более</w:t>
            </w:r>
          </w:p>
        </w:tc>
        <w:tc>
          <w:tcPr>
            <w:tcW w:w="3447" w:type="dxa"/>
            <w:tcBorders>
              <w:bottom w:val="single" w:sz="4" w:space="0" w:color="auto"/>
            </w:tcBorders>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300 - 400 м</w:t>
            </w:r>
          </w:p>
        </w:tc>
      </w:tr>
      <w:tr w:rsidR="00AA6F4F" w:rsidRPr="00A47E4F" w:rsidTr="005924CC">
        <w:tc>
          <w:tcPr>
            <w:tcW w:w="10031" w:type="dxa"/>
            <w:gridSpan w:val="3"/>
            <w:tcBorders>
              <w:left w:val="nil"/>
              <w:bottom w:val="nil"/>
              <w:right w:val="nil"/>
            </w:tcBorders>
          </w:tcPr>
          <w:p w:rsidR="00AA6F4F" w:rsidRDefault="00AA6F4F" w:rsidP="005924CC">
            <w:pPr>
              <w:pStyle w:val="Bodytext0"/>
              <w:shd w:val="clear" w:color="auto" w:fill="auto"/>
              <w:spacing w:before="0" w:after="0" w:line="240" w:lineRule="auto"/>
              <w:contextualSpacing/>
              <w:jc w:val="both"/>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jc w:val="both"/>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Примечания:</w:t>
            </w:r>
          </w:p>
          <w:p w:rsidR="00AA6F4F" w:rsidRPr="00A47E4F" w:rsidRDefault="00AA6F4F" w:rsidP="005924CC">
            <w:pPr>
              <w:pStyle w:val="Bodytext0"/>
              <w:shd w:val="clear" w:color="auto" w:fill="auto"/>
              <w:tabs>
                <w:tab w:val="left" w:pos="789"/>
              </w:tabs>
              <w:spacing w:before="0" w:after="0" w:line="240" w:lineRule="auto"/>
              <w:contextualSpacing/>
              <w:jc w:val="both"/>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1.На территории объекта рекреации могут быть выделены зоны с различным уровнем предельной рекреационной нагрузки.</w:t>
            </w:r>
          </w:p>
          <w:p w:rsidR="00AA6F4F" w:rsidRPr="00A47E4F" w:rsidRDefault="00AA6F4F" w:rsidP="005924CC">
            <w:pPr>
              <w:pStyle w:val="Bodytext0"/>
              <w:shd w:val="clear" w:color="auto" w:fill="auto"/>
              <w:tabs>
                <w:tab w:val="left" w:pos="792"/>
              </w:tabs>
              <w:spacing w:before="0" w:after="0" w:line="240" w:lineRule="auto"/>
              <w:contextualSpacing/>
              <w:jc w:val="both"/>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 xml:space="preserve">2.Фактическая рекреационная нагрузка определяется замерами, ожидаемая - рассчитывается по </w:t>
            </w:r>
            <w:r w:rsidRPr="00A47E4F">
              <w:rPr>
                <w:rFonts w:ascii="Arial Narrow" w:eastAsia="Arial" w:hAnsi="Arial Narrow"/>
                <w:color w:val="000000" w:themeColor="text1"/>
                <w:sz w:val="24"/>
                <w:szCs w:val="24"/>
              </w:rPr>
              <w:lastRenderedPageBreak/>
              <w:t>формуле: К = № 1/81, где К - рекреационная нагрузка, № 1 - количество посетителей объектов рекреации, 51 - площадь рекреационной территории. Количество посетителей, одновременно находящихся на территории рекреации, рекомендуется принимать 10 - 15% от численности населения, проживающего в зоне доступности объекта рекреации.</w:t>
            </w:r>
          </w:p>
        </w:tc>
      </w:tr>
    </w:tbl>
    <w:p w:rsidR="00AA6F4F" w:rsidRPr="00A47E4F" w:rsidRDefault="00AA6F4F" w:rsidP="00AA6F4F">
      <w:pPr>
        <w:autoSpaceDE w:val="0"/>
        <w:autoSpaceDN w:val="0"/>
        <w:adjustRightInd w:val="0"/>
        <w:spacing w:line="240" w:lineRule="auto"/>
        <w:contextualSpacing/>
        <w:jc w:val="center"/>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55" w:name="_Toc472352476"/>
      <w:bookmarkEnd w:id="54"/>
      <w:r w:rsidRPr="00A47E4F">
        <w:rPr>
          <w:rFonts w:ascii="Arial Narrow" w:hAnsi="Arial Narrow" w:cs="Times New Roman"/>
          <w:color w:val="000000" w:themeColor="text1"/>
          <w:sz w:val="24"/>
          <w:szCs w:val="24"/>
        </w:rPr>
        <w:t>Таблица 6. Рекомендуемые расстояния посадки деревьев</w:t>
      </w:r>
      <w:bookmarkEnd w:id="55"/>
      <w:r w:rsidRPr="00A47E4F">
        <w:rPr>
          <w:rFonts w:ascii="Arial Narrow" w:hAnsi="Arial Narrow" w:cs="Times New Roman"/>
          <w:color w:val="000000" w:themeColor="text1"/>
          <w:sz w:val="24"/>
          <w:szCs w:val="24"/>
        </w:rPr>
        <w:t xml:space="preserve"> в зависимости от категории улицы</w:t>
      </w:r>
    </w:p>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 метрах</w:t>
      </w:r>
    </w:p>
    <w:tbl>
      <w:tblPr>
        <w:tblW w:w="9990" w:type="dxa"/>
        <w:tblInd w:w="-5" w:type="dxa"/>
        <w:tblLayout w:type="fixed"/>
        <w:tblCellMar>
          <w:top w:w="102" w:type="dxa"/>
          <w:left w:w="62" w:type="dxa"/>
          <w:bottom w:w="102" w:type="dxa"/>
          <w:right w:w="62" w:type="dxa"/>
        </w:tblCellMar>
        <w:tblLook w:val="0000"/>
      </w:tblPr>
      <w:tblGrid>
        <w:gridCol w:w="7155"/>
        <w:gridCol w:w="2835"/>
      </w:tblGrid>
      <w:tr w:rsidR="00AA6F4F" w:rsidRPr="00A47E4F" w:rsidTr="005924CC">
        <w:tc>
          <w:tcPr>
            <w:tcW w:w="715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Категория улиц и дорог</w:t>
            </w:r>
          </w:p>
        </w:tc>
        <w:tc>
          <w:tcPr>
            <w:tcW w:w="283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Расстояние от проезжей части до ствола</w:t>
            </w:r>
          </w:p>
        </w:tc>
      </w:tr>
      <w:tr w:rsidR="00AA6F4F" w:rsidRPr="00A47E4F" w:rsidTr="005924CC">
        <w:tc>
          <w:tcPr>
            <w:tcW w:w="715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Улицы и дороги местного значения</w:t>
            </w:r>
          </w:p>
        </w:tc>
        <w:tc>
          <w:tcPr>
            <w:tcW w:w="283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2 - 3</w:t>
            </w:r>
          </w:p>
        </w:tc>
      </w:tr>
      <w:tr w:rsidR="00AA6F4F" w:rsidRPr="00A47E4F" w:rsidTr="005924CC">
        <w:tc>
          <w:tcPr>
            <w:tcW w:w="715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Проезды</w:t>
            </w:r>
          </w:p>
        </w:tc>
        <w:tc>
          <w:tcPr>
            <w:tcW w:w="2835" w:type="dxa"/>
            <w:tcBorders>
              <w:top w:val="single" w:sz="4" w:space="0" w:color="auto"/>
              <w:left w:val="single" w:sz="4" w:space="0" w:color="auto"/>
              <w:bottom w:val="single" w:sz="4" w:space="0" w:color="auto"/>
              <w:right w:val="single" w:sz="4" w:space="0" w:color="auto"/>
            </w:tcBorders>
          </w:tcPr>
          <w:p w:rsidR="00AA6F4F" w:rsidRPr="00A47E4F" w:rsidRDefault="00AA6F4F" w:rsidP="005924CC">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1,5 - 2</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tbl>
      <w:tblPr>
        <w:tblStyle w:val="af9"/>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6"/>
      </w:tblGrid>
      <w:tr w:rsidR="00AA6F4F" w:rsidRPr="00A47E4F" w:rsidTr="005924CC">
        <w:tc>
          <w:tcPr>
            <w:tcW w:w="3366"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bookmarkStart w:id="56" w:name="_Toc472352477"/>
            <w:r w:rsidRPr="00A47E4F">
              <w:rPr>
                <w:rFonts w:ascii="Arial Narrow" w:hAnsi="Arial Narrow" w:cs="Times New Roman"/>
                <w:color w:val="000000" w:themeColor="text1"/>
                <w:sz w:val="24"/>
                <w:szCs w:val="24"/>
              </w:rPr>
              <w:t>Приложение № 2</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к Правилам благоустройства</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территории муниципального</w:t>
            </w:r>
          </w:p>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образования посёлок Правохеттинский</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bookmarkEnd w:id="56"/>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РЕКОМЕНДУЕМЫЙ РАСЧЕТ ШИРИНЫ ПЕШЕХОДНЫХ КОММУНИКАЦИЙ</w:t>
      </w: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Расчет ширины тротуаров и других пешеходных коммуникаций рекомендуется производить по формуле:</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noProof/>
          <w:color w:val="000000" w:themeColor="text1"/>
          <w:position w:val="-12"/>
          <w:sz w:val="24"/>
          <w:szCs w:val="24"/>
        </w:rPr>
        <w:drawing>
          <wp:inline distT="0" distB="0" distL="0" distR="0">
            <wp:extent cx="1457325" cy="323850"/>
            <wp:effectExtent l="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325" cy="323850"/>
                    </a:xfrm>
                    <a:prstGeom prst="rect">
                      <a:avLst/>
                    </a:prstGeom>
                    <a:noFill/>
                    <a:ln>
                      <a:noFill/>
                    </a:ln>
                  </pic:spPr>
                </pic:pic>
              </a:graphicData>
            </a:graphic>
          </wp:inline>
        </w:drawing>
      </w:r>
      <w:r w:rsidRPr="00A47E4F">
        <w:rPr>
          <w:rFonts w:ascii="Arial Narrow" w:hAnsi="Arial Narrow" w:cs="Times New Roman"/>
          <w:color w:val="000000" w:themeColor="text1"/>
          <w:sz w:val="24"/>
          <w:szCs w:val="24"/>
        </w:rPr>
        <w:t>, где</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B - расчетная ширина пешеходной коммуникации, м;</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noProof/>
          <w:color w:val="000000" w:themeColor="text1"/>
          <w:position w:val="-12"/>
          <w:sz w:val="24"/>
          <w:szCs w:val="24"/>
        </w:rPr>
        <w:drawing>
          <wp:inline distT="0" distB="0" distL="0" distR="0">
            <wp:extent cx="209550" cy="32385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323850"/>
                    </a:xfrm>
                    <a:prstGeom prst="rect">
                      <a:avLst/>
                    </a:prstGeom>
                    <a:noFill/>
                    <a:ln>
                      <a:noFill/>
                    </a:ln>
                  </pic:spPr>
                </pic:pic>
              </a:graphicData>
            </a:graphic>
          </wp:inline>
        </w:drawing>
      </w:r>
      <w:r w:rsidRPr="00A47E4F">
        <w:rPr>
          <w:rFonts w:ascii="Arial Narrow" w:hAnsi="Arial Narrow" w:cs="Times New Roman"/>
          <w:color w:val="000000" w:themeColor="text1"/>
          <w:sz w:val="24"/>
          <w:szCs w:val="24"/>
        </w:rPr>
        <w:t xml:space="preserve"> - стандартная ширина одной полосы пешеходного движения, равная 0,75 м;</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57" w:name="_Toc472352478"/>
      <w:r w:rsidRPr="00A47E4F">
        <w:rPr>
          <w:rFonts w:ascii="Arial Narrow" w:hAnsi="Arial Narrow" w:cs="Times New Roman"/>
          <w:color w:val="000000" w:themeColor="text1"/>
          <w:sz w:val="24"/>
          <w:szCs w:val="24"/>
        </w:rPr>
        <w:t>Пропускная способность пешеходных коммуникаций</w:t>
      </w:r>
      <w:bookmarkEnd w:id="57"/>
    </w:p>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Человек в час</w:t>
      </w:r>
    </w:p>
    <w:tbl>
      <w:tblPr>
        <w:tblStyle w:val="af9"/>
        <w:tblW w:w="0" w:type="auto"/>
        <w:tblLook w:val="04A0"/>
      </w:tblPr>
      <w:tblGrid>
        <w:gridCol w:w="6345"/>
        <w:gridCol w:w="3686"/>
      </w:tblGrid>
      <w:tr w:rsidR="00AA6F4F" w:rsidRPr="00A47E4F" w:rsidTr="005924CC">
        <w:tc>
          <w:tcPr>
            <w:tcW w:w="6345" w:type="dxa"/>
          </w:tcPr>
          <w:p w:rsidR="00AA6F4F" w:rsidRPr="00A47E4F" w:rsidRDefault="00AA6F4F" w:rsidP="005924CC">
            <w:pPr>
              <w:autoSpaceDE w:val="0"/>
              <w:autoSpaceDN w:val="0"/>
              <w:adjustRightInd w:val="0"/>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Элементы пешеходных коммуникаций</w:t>
            </w:r>
          </w:p>
        </w:tc>
        <w:tc>
          <w:tcPr>
            <w:tcW w:w="3686" w:type="dxa"/>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Пропускная способность одной</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Fonts w:ascii="Arial Narrow" w:eastAsia="Arial" w:hAnsi="Arial Narrow"/>
                <w:color w:val="000000" w:themeColor="text1"/>
                <w:sz w:val="24"/>
                <w:szCs w:val="24"/>
              </w:rPr>
              <w:t>полосы д</w:t>
            </w:r>
            <w:r w:rsidRPr="00A47E4F">
              <w:rPr>
                <w:rFonts w:ascii="Arial Narrow" w:hAnsi="Arial Narrow"/>
                <w:color w:val="000000" w:themeColor="text1"/>
                <w:sz w:val="24"/>
                <w:szCs w:val="24"/>
              </w:rPr>
              <w:t>вижения</w:t>
            </w:r>
          </w:p>
        </w:tc>
      </w:tr>
      <w:tr w:rsidR="00AA6F4F" w:rsidRPr="00A47E4F" w:rsidTr="005924CC">
        <w:trPr>
          <w:trHeight w:val="890"/>
        </w:trPr>
        <w:tc>
          <w:tcPr>
            <w:tcW w:w="6345"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Тротуары, расположенные вдоль красной линии улиц с незначительной торговой сетью</w:t>
            </w:r>
          </w:p>
        </w:tc>
        <w:tc>
          <w:tcPr>
            <w:tcW w:w="3686"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800</w:t>
            </w:r>
          </w:p>
        </w:tc>
      </w:tr>
      <w:tr w:rsidR="00AA6F4F" w:rsidRPr="00A47E4F" w:rsidTr="005924CC">
        <w:tc>
          <w:tcPr>
            <w:tcW w:w="6345"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Тротуары в пределах зеленых насаждений улиц и дорог (бульвары)</w:t>
            </w:r>
          </w:p>
        </w:tc>
        <w:tc>
          <w:tcPr>
            <w:tcW w:w="3686"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800 - 1000</w:t>
            </w:r>
          </w:p>
        </w:tc>
      </w:tr>
      <w:tr w:rsidR="00AA6F4F" w:rsidRPr="00A47E4F" w:rsidTr="005924CC">
        <w:trPr>
          <w:trHeight w:val="640"/>
        </w:trPr>
        <w:tc>
          <w:tcPr>
            <w:tcW w:w="6345"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Пешеходные дороги (прогулочные)</w:t>
            </w:r>
          </w:p>
        </w:tc>
        <w:tc>
          <w:tcPr>
            <w:tcW w:w="3686"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600 - 700</w:t>
            </w:r>
          </w:p>
        </w:tc>
      </w:tr>
      <w:tr w:rsidR="00AA6F4F" w:rsidRPr="00A47E4F" w:rsidTr="005924CC">
        <w:trPr>
          <w:trHeight w:val="551"/>
        </w:trPr>
        <w:tc>
          <w:tcPr>
            <w:tcW w:w="6345"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Пешеходные переходы через проезжую часть (наземные)</w:t>
            </w:r>
          </w:p>
        </w:tc>
        <w:tc>
          <w:tcPr>
            <w:tcW w:w="3686"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1200 - 1500</w:t>
            </w:r>
          </w:p>
        </w:tc>
      </w:tr>
      <w:tr w:rsidR="00AA6F4F" w:rsidRPr="00A47E4F" w:rsidTr="005924CC">
        <w:trPr>
          <w:trHeight w:val="395"/>
        </w:trPr>
        <w:tc>
          <w:tcPr>
            <w:tcW w:w="6345"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Лестница</w:t>
            </w:r>
          </w:p>
        </w:tc>
        <w:tc>
          <w:tcPr>
            <w:tcW w:w="3686"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500 - 600</w:t>
            </w:r>
          </w:p>
        </w:tc>
      </w:tr>
      <w:tr w:rsidR="00AA6F4F" w:rsidRPr="00A47E4F" w:rsidTr="005924CC">
        <w:trPr>
          <w:trHeight w:val="414"/>
        </w:trPr>
        <w:tc>
          <w:tcPr>
            <w:tcW w:w="6345" w:type="dxa"/>
            <w:tcBorders>
              <w:bottom w:val="single" w:sz="4" w:space="0" w:color="auto"/>
            </w:tcBorders>
            <w:vAlign w:val="center"/>
          </w:tcPr>
          <w:p w:rsidR="00AA6F4F" w:rsidRPr="00A47E4F" w:rsidRDefault="00AA6F4F" w:rsidP="005924CC">
            <w:pPr>
              <w:pStyle w:val="Bodytext0"/>
              <w:shd w:val="clear" w:color="auto" w:fill="auto"/>
              <w:spacing w:before="0" w:after="0" w:line="240" w:lineRule="auto"/>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Пандус (уклон 1:10)</w:t>
            </w:r>
          </w:p>
        </w:tc>
        <w:tc>
          <w:tcPr>
            <w:tcW w:w="3686" w:type="dxa"/>
            <w:tcBorders>
              <w:bottom w:val="single" w:sz="4" w:space="0" w:color="auto"/>
            </w:tcBorders>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700</w:t>
            </w:r>
          </w:p>
        </w:tc>
      </w:tr>
      <w:tr w:rsidR="00AA6F4F" w:rsidRPr="00A47E4F" w:rsidTr="005924CC">
        <w:trPr>
          <w:trHeight w:val="290"/>
        </w:trPr>
        <w:tc>
          <w:tcPr>
            <w:tcW w:w="10031" w:type="dxa"/>
            <w:gridSpan w:val="2"/>
            <w:tcBorders>
              <w:left w:val="nil"/>
              <w:bottom w:val="nil"/>
              <w:right w:val="nil"/>
            </w:tcBorders>
          </w:tcPr>
          <w:p w:rsidR="00AA6F4F" w:rsidRPr="00A47E4F" w:rsidRDefault="00AA6F4F" w:rsidP="005924CC">
            <w:pPr>
              <w:pStyle w:val="Bodytext0"/>
              <w:shd w:val="clear" w:color="auto" w:fill="auto"/>
              <w:spacing w:before="0" w:after="0" w:line="240" w:lineRule="auto"/>
              <w:ind w:left="80"/>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&lt;*&gt; Предельная пропускная способность, принимаемая определении максимальных нагрузок, - 1500 чел./час.</w:t>
            </w:r>
          </w:p>
          <w:p w:rsidR="00AA6F4F" w:rsidRPr="00A47E4F" w:rsidRDefault="00AA6F4F" w:rsidP="005924CC">
            <w:pPr>
              <w:pStyle w:val="Bodytext0"/>
              <w:shd w:val="clear" w:color="auto" w:fill="auto"/>
              <w:spacing w:before="0" w:after="0" w:line="240" w:lineRule="auto"/>
              <w:ind w:left="80"/>
              <w:contextualSpacing/>
              <w:jc w:val="left"/>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Примечание.</w:t>
            </w:r>
          </w:p>
          <w:p w:rsidR="00AA6F4F" w:rsidRPr="00A47E4F" w:rsidRDefault="00AA6F4F" w:rsidP="005924CC">
            <w:pPr>
              <w:autoSpaceDE w:val="0"/>
              <w:autoSpaceDN w:val="0"/>
              <w:adjustRightInd w:val="0"/>
              <w:contextualSpacing/>
              <w:jc w:val="both"/>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Ширина одной полосы пешеходного движения - 0,7 5 м.</w:t>
            </w:r>
          </w:p>
        </w:tc>
      </w:tr>
    </w:tbl>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bookmarkStart w:id="58" w:name="_Toc472352479"/>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tbl>
      <w:tblPr>
        <w:tblStyle w:val="af9"/>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6"/>
      </w:tblGrid>
      <w:tr w:rsidR="00AA6F4F" w:rsidRPr="00A47E4F" w:rsidTr="005924CC">
        <w:tc>
          <w:tcPr>
            <w:tcW w:w="3366"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Приложение № 3</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к Правилам благоустройства</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территории муниципального</w:t>
            </w:r>
          </w:p>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образования посёлок Правохеттинский</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bookmarkEnd w:id="58"/>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ПРИЕМЫ</w:t>
      </w: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БЛАГОУСТРОЙСТВА НА ТЕРРИТОРИЯХ РЕКРЕАЦИОННОГО НАЗНАЧЕНИЯ</w:t>
      </w: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59" w:name="_Toc472352480"/>
      <w:r w:rsidRPr="00A47E4F">
        <w:rPr>
          <w:rFonts w:ascii="Arial Narrow" w:hAnsi="Arial Narrow" w:cs="Times New Roman"/>
          <w:color w:val="000000" w:themeColor="text1"/>
          <w:sz w:val="24"/>
          <w:szCs w:val="24"/>
        </w:rPr>
        <w:t>Таблица 1. Организация аллей и дорог парка</w:t>
      </w:r>
      <w:bookmarkEnd w:id="59"/>
      <w:r w:rsidRPr="00A47E4F">
        <w:rPr>
          <w:rFonts w:ascii="Arial Narrow" w:hAnsi="Arial Narrow" w:cs="Times New Roman"/>
          <w:color w:val="000000" w:themeColor="text1"/>
          <w:sz w:val="24"/>
          <w:szCs w:val="24"/>
        </w:rPr>
        <w:t xml:space="preserve"> и других крупных объектов рекреации</w:t>
      </w:r>
    </w:p>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 кв. метрах</w:t>
      </w:r>
    </w:p>
    <w:tbl>
      <w:tblPr>
        <w:tblStyle w:val="af9"/>
        <w:tblW w:w="10031" w:type="dxa"/>
        <w:tblLayout w:type="fixed"/>
        <w:tblLook w:val="04A0"/>
      </w:tblPr>
      <w:tblGrid>
        <w:gridCol w:w="1668"/>
        <w:gridCol w:w="2559"/>
        <w:gridCol w:w="2497"/>
        <w:gridCol w:w="1708"/>
        <w:gridCol w:w="1599"/>
      </w:tblGrid>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Парковые площади и площадки</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Назначение</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Элементы</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благоустройства</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Размеры</w:t>
            </w:r>
          </w:p>
        </w:tc>
        <w:tc>
          <w:tcPr>
            <w:tcW w:w="1599" w:type="dxa"/>
            <w:vAlign w:val="center"/>
          </w:tcPr>
          <w:p w:rsidR="00AA6F4F" w:rsidRPr="00A47E4F" w:rsidRDefault="00AA6F4F" w:rsidP="005924CC">
            <w:pPr>
              <w:pStyle w:val="Bodytext0"/>
              <w:shd w:val="clear" w:color="auto" w:fill="auto"/>
              <w:tabs>
                <w:tab w:val="left" w:pos="0"/>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Мин.норма на посети</w:t>
            </w:r>
            <w:r w:rsidRPr="00A47E4F">
              <w:rPr>
                <w:rFonts w:ascii="Arial Narrow" w:eastAsia="Arial" w:hAnsi="Arial Narrow"/>
                <w:color w:val="000000" w:themeColor="text1"/>
                <w:sz w:val="24"/>
                <w:szCs w:val="24"/>
              </w:rPr>
              <w:softHyphen/>
              <w:t>теля</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Основные</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площадки</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Центры парковой планировки, размещаются на пересечении аллей, у входной части парка, перед сооружениями</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Бассейны, фонтаны, скульптура, партерная зелень, цветники, парадное и декоративное освещение.</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Покрытие: плиточное мощение, бортовой камень</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 учетом</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пропускной</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способности</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отходящих</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от входа</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аллей</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1,5</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Площади</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массовых</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мероприятий</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Проведение концертов, праздников, большие размеры. Формируется в виде лугового пространства или площади регулярного очертания. Связь по главной аллее</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Осветительное оборудование (фонари, прожекторы).</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Посадки - по периметру.</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Покрытие: газонное, твердое (плитка), комбинированное</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1200 - 5000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1,0 - 2,5</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Площадки отдыха, лужайки</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В различных частях парка.</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Виды площадок:</w:t>
            </w:r>
          </w:p>
          <w:p w:rsidR="00AA6F4F" w:rsidRPr="00A47E4F" w:rsidRDefault="00AA6F4F" w:rsidP="005924CC">
            <w:pPr>
              <w:pStyle w:val="Bodytext0"/>
              <w:shd w:val="clear" w:color="auto" w:fill="auto"/>
              <w:tabs>
                <w:tab w:val="left" w:pos="746"/>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-регулярной планировки с регулярным озеленением;</w:t>
            </w:r>
          </w:p>
          <w:p w:rsidR="00AA6F4F" w:rsidRPr="00A47E4F" w:rsidRDefault="00AA6F4F" w:rsidP="005924CC">
            <w:pPr>
              <w:pStyle w:val="Bodytext0"/>
              <w:shd w:val="clear" w:color="auto" w:fill="auto"/>
              <w:tabs>
                <w:tab w:val="left" w:pos="749"/>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-регулярной. планировки с обрамлением свободными группами растений;</w:t>
            </w:r>
          </w:p>
          <w:p w:rsidR="00AA6F4F" w:rsidRPr="00A47E4F" w:rsidRDefault="00AA6F4F" w:rsidP="005924CC">
            <w:pPr>
              <w:pStyle w:val="Bodytext0"/>
              <w:shd w:val="clear" w:color="auto" w:fill="auto"/>
              <w:tabs>
                <w:tab w:val="left" w:pos="749"/>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свободной планировки с обрамлением свободными группами растений</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Везде: освещение, беседки, перголы, трельяжи, скамьи, урны. Декоративное оформление в центре (цветник, фонтан, скульптура, вазон). Покрытие: мощение плиткой, бортовой камень, бордюры из цветов и трав.</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На площадках- лужайках - газон</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20 - 200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5-20</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Танцева</w:t>
            </w:r>
            <w:r w:rsidRPr="00A47E4F">
              <w:rPr>
                <w:rFonts w:ascii="Arial Narrow" w:eastAsia="Arial" w:hAnsi="Arial Narrow"/>
                <w:color w:val="000000" w:themeColor="text1"/>
                <w:sz w:val="24"/>
                <w:szCs w:val="24"/>
              </w:rPr>
              <w:softHyphen/>
              <w:t>льные</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площадки,</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сооружения</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Размещаются рядом с главными или</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Второстепенными аллеями</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Освещение, ограждение, скамьи, урны.</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Покрытие: специальное</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150 - 500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2,0</w:t>
            </w:r>
          </w:p>
        </w:tc>
      </w:tr>
      <w:tr w:rsidR="00AA6F4F" w:rsidRPr="00A47E4F" w:rsidTr="005924CC">
        <w:trPr>
          <w:trHeight w:val="1679"/>
        </w:trPr>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lastRenderedPageBreak/>
              <w:t>Игровые площадки для детей:</w:t>
            </w:r>
          </w:p>
          <w:p w:rsidR="00AA6F4F" w:rsidRPr="00A47E4F" w:rsidRDefault="00AA6F4F" w:rsidP="005924CC">
            <w:pPr>
              <w:pStyle w:val="Bodytext0"/>
              <w:shd w:val="clear" w:color="auto" w:fill="auto"/>
              <w:tabs>
                <w:tab w:val="left" w:pos="350"/>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 до 3 лет;</w:t>
            </w:r>
          </w:p>
          <w:p w:rsidR="00AA6F4F" w:rsidRPr="00A47E4F" w:rsidRDefault="00AA6F4F" w:rsidP="005924CC">
            <w:pPr>
              <w:pStyle w:val="Bodytext0"/>
              <w:shd w:val="clear" w:color="auto" w:fill="auto"/>
              <w:tabs>
                <w:tab w:val="left" w:pos="350"/>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- 4 - 6 лет;</w:t>
            </w:r>
          </w:p>
          <w:p w:rsidR="00AA6F4F" w:rsidRPr="00A47E4F" w:rsidRDefault="00AA6F4F" w:rsidP="005924CC">
            <w:pPr>
              <w:pStyle w:val="Bodytext0"/>
              <w:shd w:val="clear" w:color="auto" w:fill="auto"/>
              <w:tabs>
                <w:tab w:val="left" w:pos="371"/>
              </w:tabs>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- 7 - 14 лет</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Малоподвижные индивидуальные, подвижные коллективные игры. Размещение вдоль</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второстепенных</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аллей</w:t>
            </w:r>
          </w:p>
        </w:tc>
        <w:tc>
          <w:tcPr>
            <w:tcW w:w="2497" w:type="dxa"/>
            <w:vMerge w:val="restart"/>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Игровое, физкультурно- оздоровительное оборудование, освещение, скамьи, урны.</w:t>
            </w:r>
          </w:p>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Покрытие: песчаное, фунтовое улучшенное, газон</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10 – 100</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120 - 300</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500 - 2000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3.0</w:t>
            </w:r>
          </w:p>
          <w:p w:rsidR="00AA6F4F" w:rsidRPr="00A47E4F" w:rsidRDefault="00AA6F4F" w:rsidP="005924CC">
            <w:pPr>
              <w:pStyle w:val="Bodytext0"/>
              <w:numPr>
                <w:ilvl w:val="0"/>
                <w:numId w:val="7"/>
              </w:numPr>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10, 0</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Игровые комплексы для детей до 14 лет</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Подвижные коллективные игры</w:t>
            </w:r>
          </w:p>
        </w:tc>
        <w:tc>
          <w:tcPr>
            <w:tcW w:w="2497" w:type="dxa"/>
            <w:vMerge/>
            <w:vAlign w:val="center"/>
          </w:tcPr>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1200 - 1700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15, 0</w:t>
            </w:r>
          </w:p>
        </w:tc>
      </w:tr>
      <w:tr w:rsidR="00AA6F4F" w:rsidRPr="00A47E4F" w:rsidTr="005924CC">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Спортивно-игровые для детей и подростков</w:t>
            </w:r>
          </w:p>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10 - 17 лет, для взрослых</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Различные подвижные игры и развлечения, в т.ч. велодромы, скалодромы, минирампы, катание на роликовых коньках и пр.</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Специальное оборудование и благоустройство, рассчитанное на конкретное спортивно-игровое использование</w:t>
            </w:r>
          </w:p>
        </w:tc>
        <w:tc>
          <w:tcPr>
            <w:tcW w:w="170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150 - 7000</w:t>
            </w:r>
          </w:p>
        </w:tc>
        <w:tc>
          <w:tcPr>
            <w:tcW w:w="159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hAnsi="Arial Narrow"/>
                <w:sz w:val="24"/>
                <w:szCs w:val="24"/>
              </w:rPr>
              <w:t>10,0</w:t>
            </w:r>
          </w:p>
        </w:tc>
      </w:tr>
      <w:tr w:rsidR="00AA6F4F" w:rsidRPr="00A47E4F" w:rsidTr="005924CC">
        <w:trPr>
          <w:trHeight w:val="2250"/>
        </w:trPr>
        <w:tc>
          <w:tcPr>
            <w:tcW w:w="1668"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Предпарковые площади с автостоян</w:t>
            </w:r>
            <w:r w:rsidRPr="00A47E4F">
              <w:rPr>
                <w:rFonts w:ascii="Arial Narrow" w:eastAsia="Arial" w:hAnsi="Arial Narrow"/>
                <w:color w:val="000000" w:themeColor="text1"/>
                <w:sz w:val="24"/>
                <w:szCs w:val="24"/>
              </w:rPr>
              <w:softHyphen/>
              <w:t>кой</w:t>
            </w:r>
          </w:p>
        </w:tc>
        <w:tc>
          <w:tcPr>
            <w:tcW w:w="2559"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У входов в парк, у мест пересечения подъездов к парку с поселковым транспортом</w:t>
            </w:r>
          </w:p>
        </w:tc>
        <w:tc>
          <w:tcPr>
            <w:tcW w:w="2497" w:type="dxa"/>
            <w:vAlign w:val="center"/>
          </w:tcPr>
          <w:p w:rsidR="00AA6F4F" w:rsidRPr="00A47E4F" w:rsidRDefault="00AA6F4F" w:rsidP="005924CC">
            <w:pPr>
              <w:pStyle w:val="Bodytext0"/>
              <w:shd w:val="clear" w:color="auto" w:fill="auto"/>
              <w:spacing w:before="0" w:after="0" w:line="240" w:lineRule="auto"/>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Покрытие: асфальтобетонное, плиточное, плитки и соты, утопленные в газон, оборудованы бортовым камнем</w:t>
            </w:r>
          </w:p>
        </w:tc>
        <w:tc>
          <w:tcPr>
            <w:tcW w:w="3307" w:type="dxa"/>
            <w:gridSpan w:val="2"/>
            <w:vAlign w:val="center"/>
          </w:tcPr>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Определяются транспортными требованиями и графиком движения транспорта</w:t>
            </w:r>
          </w:p>
        </w:tc>
      </w:tr>
    </w:tbl>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60" w:name="_Toc472352482"/>
      <w:r w:rsidRPr="00A47E4F">
        <w:rPr>
          <w:rFonts w:ascii="Arial Narrow" w:hAnsi="Arial Narrow" w:cs="Times New Roman"/>
          <w:color w:val="000000" w:themeColor="text1"/>
          <w:sz w:val="24"/>
          <w:szCs w:val="24"/>
        </w:rPr>
        <w:t>Таблица 2. Площади и пропускная способность парковых</w:t>
      </w:r>
      <w:bookmarkEnd w:id="60"/>
      <w:r w:rsidRPr="00A47E4F">
        <w:rPr>
          <w:rFonts w:ascii="Arial Narrow" w:hAnsi="Arial Narrow" w:cs="Times New Roman"/>
          <w:color w:val="000000" w:themeColor="text1"/>
          <w:sz w:val="24"/>
          <w:szCs w:val="24"/>
        </w:rPr>
        <w:t xml:space="preserve"> сооружений и площадок</w:t>
      </w:r>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Style w:val="af9"/>
        <w:tblW w:w="10031" w:type="dxa"/>
        <w:tblLook w:val="04A0"/>
      </w:tblPr>
      <w:tblGrid>
        <w:gridCol w:w="4077"/>
        <w:gridCol w:w="3119"/>
        <w:gridCol w:w="2835"/>
      </w:tblGrid>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ind w:right="320"/>
              <w:contextualSpacing/>
              <w:rPr>
                <w:rFonts w:ascii="Arial Narrow" w:eastAsia="Arial" w:hAnsi="Arial Narrow"/>
                <w:color w:val="000000" w:themeColor="text1"/>
                <w:sz w:val="24"/>
                <w:szCs w:val="24"/>
              </w:rPr>
            </w:pPr>
            <w:r w:rsidRPr="00A47E4F">
              <w:rPr>
                <w:rFonts w:ascii="Arial Narrow" w:eastAsia="Arial" w:hAnsi="Arial Narrow"/>
                <w:color w:val="000000" w:themeColor="text1"/>
                <w:sz w:val="24"/>
                <w:szCs w:val="24"/>
              </w:rPr>
              <w:t>Наименование объектов и сооружений</w:t>
            </w:r>
          </w:p>
        </w:tc>
        <w:tc>
          <w:tcPr>
            <w:tcW w:w="3119" w:type="dxa"/>
            <w:vAlign w:val="center"/>
          </w:tcPr>
          <w:p w:rsidR="00AA6F4F" w:rsidRPr="00A47E4F" w:rsidRDefault="00AA6F4F" w:rsidP="005924CC">
            <w:pPr>
              <w:pStyle w:val="Bodytext0"/>
              <w:shd w:val="clear" w:color="auto" w:fill="auto"/>
              <w:spacing w:before="0" w:after="0" w:line="240" w:lineRule="auto"/>
              <w:ind w:left="180"/>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Пропускная способность одного места или объекта (человек в день)</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Норма площади в кв. м на одно место или один объект</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Batang95pt"/>
                <w:rFonts w:ascii="Arial Narrow" w:hAnsi="Arial Narrow" w:cs="Times New Roman"/>
                <w:color w:val="000000" w:themeColor="text1"/>
                <w:sz w:val="24"/>
                <w:szCs w:val="24"/>
              </w:rPr>
              <w:t>3</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Style w:val="BodytextCourierNew10pt"/>
                <w:rFonts w:ascii="Arial Narrow" w:hAnsi="Arial Narrow" w:cs="Times New Roman"/>
                <w:color w:val="000000" w:themeColor="text1"/>
                <w:sz w:val="24"/>
                <w:szCs w:val="24"/>
              </w:rPr>
            </w:pPr>
            <w:r w:rsidRPr="00A47E4F">
              <w:rPr>
                <w:rStyle w:val="BodytextCourierNew10pt"/>
                <w:rFonts w:ascii="Arial Narrow" w:hAnsi="Arial Narrow" w:cs="Times New Roman"/>
                <w:color w:val="000000" w:themeColor="text1"/>
                <w:sz w:val="24"/>
                <w:szCs w:val="24"/>
              </w:rPr>
              <w:t>Аттракцион крупный &lt;*&gt;</w:t>
            </w:r>
          </w:p>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 xml:space="preserve">Малый </w:t>
            </w:r>
            <w:r w:rsidRPr="00A47E4F">
              <w:rPr>
                <w:rStyle w:val="BodytextCourierNew8pt"/>
                <w:rFonts w:ascii="Arial Narrow" w:hAnsi="Arial Narrow" w:cs="Times New Roman"/>
                <w:color w:val="000000" w:themeColor="text1"/>
                <w:sz w:val="24"/>
                <w:szCs w:val="24"/>
              </w:rPr>
              <w:t>&lt;*&gt;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Style w:val="BodytextCourierNew10pt"/>
                <w:rFonts w:ascii="Arial Narrow" w:hAnsi="Arial Narrow" w:cs="Times New Roman"/>
                <w:color w:val="000000" w:themeColor="text1"/>
                <w:sz w:val="24"/>
                <w:szCs w:val="24"/>
              </w:rPr>
            </w:pPr>
            <w:r w:rsidRPr="00A47E4F">
              <w:rPr>
                <w:rStyle w:val="BodytextCourierNew10pt"/>
                <w:rFonts w:ascii="Arial Narrow" w:hAnsi="Arial Narrow" w:cs="Times New Roman"/>
                <w:color w:val="000000" w:themeColor="text1"/>
                <w:sz w:val="24"/>
                <w:szCs w:val="24"/>
              </w:rPr>
              <w:t>250</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Style w:val="BodytextCourierNew10pt"/>
                <w:rFonts w:ascii="Arial Narrow" w:hAnsi="Arial Narrow" w:cs="Times New Roman"/>
                <w:color w:val="000000" w:themeColor="text1"/>
                <w:sz w:val="24"/>
                <w:szCs w:val="24"/>
              </w:rPr>
            </w:pPr>
            <w:r w:rsidRPr="00A47E4F">
              <w:rPr>
                <w:rStyle w:val="BodytextCourierNew10pt"/>
                <w:rFonts w:ascii="Arial Narrow" w:hAnsi="Arial Narrow" w:cs="Times New Roman"/>
                <w:color w:val="000000" w:themeColor="text1"/>
                <w:sz w:val="24"/>
                <w:szCs w:val="24"/>
              </w:rPr>
              <w:t>800</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ind w:right="320"/>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 xml:space="preserve">Бассейн для плавания: открытый </w:t>
            </w:r>
            <w:r w:rsidRPr="00A47E4F">
              <w:rPr>
                <w:rStyle w:val="BodytextCourierNew8pt"/>
                <w:rFonts w:ascii="Arial Narrow" w:hAnsi="Arial Narrow" w:cs="Times New Roman"/>
                <w:color w:val="000000" w:themeColor="text1"/>
                <w:sz w:val="24"/>
                <w:szCs w:val="24"/>
              </w:rPr>
              <w:t>&lt;*&gt;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50 х 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25 х 10 50 х 100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 xml:space="preserve">Игротека </w:t>
            </w:r>
            <w:r w:rsidRPr="00A47E4F">
              <w:rPr>
                <w:rStyle w:val="BodytextCourierNew8pt"/>
                <w:rFonts w:ascii="Arial Narrow" w:hAnsi="Arial Narrow" w:cs="Times New Roman"/>
                <w:color w:val="000000" w:themeColor="text1"/>
                <w:sz w:val="24"/>
                <w:szCs w:val="24"/>
              </w:rPr>
              <w:t>&lt;*&gt;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хорового пения</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6,0</w:t>
            </w:r>
          </w:p>
        </w:tc>
        <w:tc>
          <w:tcPr>
            <w:tcW w:w="2835" w:type="dxa"/>
            <w:textDirection w:val="btLr"/>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8pt"/>
                <w:rFonts w:ascii="Arial Narrow" w:hAnsi="Arial Narrow" w:cs="Times New Roman"/>
                <w:color w:val="000000" w:themeColor="text1"/>
                <w:sz w:val="24"/>
                <w:szCs w:val="24"/>
              </w:rPr>
              <w:t>I—</w:t>
            </w:r>
            <w:r w:rsidRPr="00A47E4F">
              <w:rPr>
                <w:rStyle w:val="BodytextCourierNew8pt"/>
                <w:rFonts w:ascii="Arial Narrow" w:hAnsi="Arial Narrow" w:cs="Times New Roman"/>
                <w:color w:val="000000" w:themeColor="text1"/>
                <w:sz w:val="24"/>
                <w:szCs w:val="24"/>
                <w:vertAlign w:val="superscript"/>
              </w:rPr>
              <w:t>1</w:t>
            </w:r>
          </w:p>
          <w:p w:rsidR="00AA6F4F" w:rsidRPr="00A47E4F" w:rsidRDefault="00AA6F4F" w:rsidP="005924CC">
            <w:pPr>
              <w:pStyle w:val="Bodytext0"/>
              <w:shd w:val="clear" w:color="auto" w:fill="auto"/>
              <w:spacing w:before="0" w:after="0" w:line="240" w:lineRule="auto"/>
              <w:ind w:left="180"/>
              <w:contextualSpacing/>
              <w:rPr>
                <w:rFonts w:ascii="Arial Narrow" w:hAnsi="Arial Narrow"/>
                <w:color w:val="000000" w:themeColor="text1"/>
                <w:sz w:val="24"/>
                <w:szCs w:val="24"/>
              </w:rPr>
            </w:pPr>
            <w:r w:rsidRPr="00A47E4F">
              <w:rPr>
                <w:rStyle w:val="BodytextCourierNew8pt"/>
                <w:rFonts w:ascii="Arial Narrow" w:hAnsi="Arial Narrow" w:cs="Times New Roman"/>
                <w:color w:val="000000" w:themeColor="text1"/>
                <w:sz w:val="24"/>
                <w:szCs w:val="24"/>
              </w:rPr>
              <w:t>о</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(терраса, зал) для танцев</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8pt"/>
                <w:rFonts w:ascii="Arial Narrow" w:hAnsi="Arial Narrow" w:cs="Times New Roman"/>
                <w:color w:val="000000" w:themeColor="text1"/>
                <w:sz w:val="24"/>
                <w:szCs w:val="24"/>
              </w:rPr>
              <w:t xml:space="preserve">4, </w:t>
            </w:r>
            <w:r w:rsidRPr="00A47E4F">
              <w:rPr>
                <w:rStyle w:val="BodytextCourierNew10pt"/>
                <w:rFonts w:ascii="Arial Narrow" w:hAnsi="Arial Narrow" w:cs="Times New Roman"/>
                <w:color w:val="000000" w:themeColor="text1"/>
                <w:sz w:val="24"/>
                <w:szCs w:val="24"/>
              </w:rPr>
              <w:t>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Открытый театр</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w:t>
            </w:r>
          </w:p>
        </w:tc>
        <w:tc>
          <w:tcPr>
            <w:tcW w:w="2835" w:type="dxa"/>
            <w:vAlign w:val="center"/>
          </w:tcPr>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Летний кинотеатр (без фойе)</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1,2</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Летний цирк</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Выставочный павильон</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Открытый лекторий</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0,5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Павильон для чтения и тихих игр</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Кафе</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Торговый киоск</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 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Киоск-библиотека</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Касса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120,0 (в 1 час)</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Туалет</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20,0 (в 1 час)</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1,2</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Беседки для отдыха</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Водно-лыжная станция</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lastRenderedPageBreak/>
              <w:t>Физкультурно-тренажерный зал</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Летняя раздевалка</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Зимняя раздевалка</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Летний душ с раздевалками</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10, 0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Стоянки для автомобилей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4,0 машины</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25, 0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Стоянки для велосипедов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12,0 машины</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Биллиардная (1 стол)</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Детский автодром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Каток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100 х 4</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51 х 24</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Корт для тенниса (крытый)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4x5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Spacing3pt"/>
                <w:rFonts w:ascii="Arial Narrow" w:hAnsi="Arial Narrow" w:cs="Times New Roman"/>
                <w:color w:val="000000" w:themeColor="text1"/>
                <w:sz w:val="24"/>
                <w:szCs w:val="24"/>
              </w:rPr>
              <w:t>30x18</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бадминтона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4x5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б,1 х 13,4</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баскетбола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Spacing3pt"/>
                <w:rFonts w:ascii="Arial Narrow" w:hAnsi="Arial Narrow" w:cs="Times New Roman"/>
                <w:color w:val="000000" w:themeColor="text1"/>
                <w:sz w:val="24"/>
                <w:szCs w:val="24"/>
              </w:rPr>
              <w:t>15x4</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Spacing3pt"/>
                <w:rFonts w:ascii="Arial Narrow" w:hAnsi="Arial Narrow" w:cs="Times New Roman"/>
                <w:color w:val="000000" w:themeColor="text1"/>
                <w:sz w:val="24"/>
                <w:szCs w:val="24"/>
              </w:rPr>
              <w:t>26 х 14</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волейбола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18 х 4</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19 х 9</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гимнастики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 х 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40 х 26</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городков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10 х 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30 х 15</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дошкольников</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массовых игр</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б</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3</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наст. тенниса (1 стол)</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5x4</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2,7 х 1,52</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Площадка для тенниса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4x5</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40 х 20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Поле для футбола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24 х 2</w:t>
            </w:r>
          </w:p>
        </w:tc>
        <w:tc>
          <w:tcPr>
            <w:tcW w:w="2835" w:type="dxa"/>
            <w:vAlign w:val="center"/>
          </w:tcPr>
          <w:p w:rsidR="00AA6F4F" w:rsidRPr="00A47E4F" w:rsidRDefault="00AA6F4F" w:rsidP="005924CC">
            <w:pPr>
              <w:pStyle w:val="Bodytext0"/>
              <w:shd w:val="clear" w:color="auto" w:fill="auto"/>
              <w:spacing w:before="0" w:after="0" w:line="240" w:lineRule="auto"/>
              <w:ind w:left="620"/>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90 х 45 96 х 94</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Поле для хоккея с шайбой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 х 2</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60 х 30</w:t>
            </w:r>
          </w:p>
        </w:tc>
      </w:tr>
      <w:tr w:rsidR="00AA6F4F" w:rsidRPr="00A47E4F" w:rsidTr="005924CC">
        <w:tc>
          <w:tcPr>
            <w:tcW w:w="4077" w:type="dxa"/>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Спортивное ядро, стадион &lt;*&gt;</w:t>
            </w:r>
          </w:p>
        </w:tc>
        <w:tc>
          <w:tcPr>
            <w:tcW w:w="3119"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20 х 2</w:t>
            </w:r>
          </w:p>
        </w:tc>
        <w:tc>
          <w:tcPr>
            <w:tcW w:w="2835" w:type="dxa"/>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96 х 120</w:t>
            </w:r>
          </w:p>
        </w:tc>
      </w:tr>
      <w:tr w:rsidR="00AA6F4F" w:rsidRPr="00A47E4F" w:rsidTr="005924CC">
        <w:tc>
          <w:tcPr>
            <w:tcW w:w="4077" w:type="dxa"/>
            <w:tcBorders>
              <w:bottom w:val="single" w:sz="4" w:space="0" w:color="auto"/>
            </w:tcBorders>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Консультационный пункт</w:t>
            </w:r>
          </w:p>
        </w:tc>
        <w:tc>
          <w:tcPr>
            <w:tcW w:w="3119" w:type="dxa"/>
            <w:tcBorders>
              <w:bottom w:val="single" w:sz="4" w:space="0" w:color="auto"/>
            </w:tcBorders>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5</w:t>
            </w:r>
          </w:p>
        </w:tc>
        <w:tc>
          <w:tcPr>
            <w:tcW w:w="2835" w:type="dxa"/>
            <w:tcBorders>
              <w:bottom w:val="single" w:sz="4" w:space="0" w:color="auto"/>
            </w:tcBorders>
            <w:vAlign w:val="center"/>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0,4</w:t>
            </w:r>
          </w:p>
        </w:tc>
      </w:tr>
      <w:tr w:rsidR="00AA6F4F" w:rsidRPr="00A47E4F" w:rsidTr="005924CC">
        <w:tc>
          <w:tcPr>
            <w:tcW w:w="10031" w:type="dxa"/>
            <w:gridSpan w:val="3"/>
            <w:tcBorders>
              <w:left w:val="nil"/>
              <w:bottom w:val="nil"/>
              <w:right w:val="nil"/>
            </w:tcBorders>
            <w:vAlign w:val="center"/>
          </w:tcPr>
          <w:p w:rsidR="00AA6F4F" w:rsidRPr="00A47E4F" w:rsidRDefault="00AA6F4F" w:rsidP="005924CC">
            <w:pPr>
              <w:pStyle w:val="Bodytext0"/>
              <w:shd w:val="clear" w:color="auto" w:fill="auto"/>
              <w:spacing w:before="0" w:after="0" w:line="240" w:lineRule="auto"/>
              <w:contextualSpacing/>
              <w:jc w:val="left"/>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&lt;*&gt; Норма площади дана на объект.</w:t>
            </w:r>
          </w:p>
          <w:p w:rsidR="00AA6F4F" w:rsidRPr="00A47E4F" w:rsidRDefault="00AA6F4F" w:rsidP="005924CC">
            <w:pPr>
              <w:autoSpaceDE w:val="0"/>
              <w:autoSpaceDN w:val="0"/>
              <w:adjustRightInd w:val="0"/>
              <w:contextualSpacing/>
              <w:rPr>
                <w:rFonts w:ascii="Arial Narrow" w:hAnsi="Arial Narrow" w:cs="Times New Roman"/>
                <w:color w:val="000000" w:themeColor="text1"/>
                <w:sz w:val="24"/>
                <w:szCs w:val="24"/>
              </w:rPr>
            </w:pPr>
            <w:r w:rsidRPr="00A47E4F">
              <w:rPr>
                <w:rStyle w:val="BodytextCourierNew10pt"/>
                <w:rFonts w:ascii="Arial Narrow" w:hAnsi="Arial Narrow" w:cs="Times New Roman"/>
                <w:color w:val="000000" w:themeColor="text1"/>
                <w:sz w:val="24"/>
                <w:szCs w:val="24"/>
              </w:rPr>
              <w:t>&lt;**&gt; Объект расположен за границами территории парка.</w:t>
            </w:r>
          </w:p>
        </w:tc>
      </w:tr>
    </w:tbl>
    <w:p w:rsidR="00AA6F4F" w:rsidRPr="00A47E4F" w:rsidRDefault="00AA6F4F" w:rsidP="00AA6F4F">
      <w:pPr>
        <w:autoSpaceDE w:val="0"/>
        <w:autoSpaceDN w:val="0"/>
        <w:adjustRightInd w:val="0"/>
        <w:spacing w:line="240" w:lineRule="auto"/>
        <w:contextualSpacing/>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bookmarkStart w:id="61" w:name="_Toc472352485"/>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tbl>
      <w:tblPr>
        <w:tblStyle w:val="af9"/>
        <w:tblW w:w="0" w:type="auto"/>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1"/>
      </w:tblGrid>
      <w:tr w:rsidR="00AA6F4F" w:rsidRPr="00A47E4F" w:rsidTr="005924CC">
        <w:tc>
          <w:tcPr>
            <w:tcW w:w="2941" w:type="dxa"/>
          </w:tcPr>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lastRenderedPageBreak/>
              <w:t>Приложение № 4</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к Правилам благоустройства</w:t>
            </w:r>
          </w:p>
          <w:p w:rsidR="00AA6F4F" w:rsidRPr="00A47E4F" w:rsidRDefault="00AA6F4F" w:rsidP="005924CC">
            <w:pPr>
              <w:autoSpaceDE w:val="0"/>
              <w:autoSpaceDN w:val="0"/>
              <w:adjustRightInd w:val="0"/>
              <w:contextualSpacing/>
              <w:jc w:val="center"/>
              <w:outlineLvl w:val="0"/>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территории муниципального</w:t>
            </w:r>
          </w:p>
          <w:p w:rsidR="00AA6F4F" w:rsidRPr="00A47E4F" w:rsidRDefault="00AA6F4F" w:rsidP="005924CC">
            <w:pPr>
              <w:autoSpaceDE w:val="0"/>
              <w:autoSpaceDN w:val="0"/>
              <w:adjustRightInd w:val="0"/>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образования посёлок Правохеттинский</w:t>
            </w:r>
          </w:p>
        </w:tc>
      </w:tr>
    </w:tbl>
    <w:p w:rsidR="00AA6F4F" w:rsidRPr="00A47E4F" w:rsidRDefault="00AA6F4F" w:rsidP="00AA6F4F">
      <w:pPr>
        <w:autoSpaceDE w:val="0"/>
        <w:autoSpaceDN w:val="0"/>
        <w:adjustRightInd w:val="0"/>
        <w:spacing w:line="240" w:lineRule="auto"/>
        <w:contextualSpacing/>
        <w:jc w:val="right"/>
        <w:outlineLvl w:val="0"/>
        <w:rPr>
          <w:rFonts w:ascii="Arial Narrow" w:hAnsi="Arial Narrow" w:cs="Times New Roman"/>
          <w:color w:val="000000" w:themeColor="text1"/>
          <w:sz w:val="24"/>
          <w:szCs w:val="24"/>
        </w:rPr>
      </w:pPr>
    </w:p>
    <w:bookmarkEnd w:id="61"/>
    <w:p w:rsidR="00AA6F4F" w:rsidRPr="00A47E4F" w:rsidRDefault="00AA6F4F" w:rsidP="00AA6F4F">
      <w:pPr>
        <w:autoSpaceDE w:val="0"/>
        <w:autoSpaceDN w:val="0"/>
        <w:adjustRightInd w:val="0"/>
        <w:spacing w:line="240" w:lineRule="auto"/>
        <w:contextualSpacing/>
        <w:jc w:val="right"/>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r w:rsidRPr="00A47E4F">
        <w:rPr>
          <w:rFonts w:ascii="Arial Narrow" w:hAnsi="Arial Narrow" w:cs="Times New Roman"/>
          <w:color w:val="000000" w:themeColor="text1"/>
          <w:sz w:val="24"/>
          <w:szCs w:val="24"/>
        </w:rPr>
        <w:t>ВИДЫ ПОКРЫТИЯ ТРАНСПОРТНЫХ И ПЕШЕХОДНЫХ КОММУНИКАЦИЙ</w:t>
      </w:r>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62" w:name="_Toc472352486"/>
      <w:r w:rsidRPr="00A47E4F">
        <w:rPr>
          <w:rFonts w:ascii="Arial Narrow" w:hAnsi="Arial Narrow" w:cs="Times New Roman"/>
          <w:color w:val="000000" w:themeColor="text1"/>
          <w:sz w:val="24"/>
          <w:szCs w:val="24"/>
        </w:rPr>
        <w:t>Таблица 1. Покрытия транспортных коммуникаций</w:t>
      </w:r>
      <w:bookmarkEnd w:id="62"/>
    </w:p>
    <w:p w:rsidR="00AA6F4F" w:rsidRPr="00A47E4F" w:rsidRDefault="00AA6F4F" w:rsidP="00AA6F4F">
      <w:pPr>
        <w:autoSpaceDE w:val="0"/>
        <w:autoSpaceDN w:val="0"/>
        <w:adjustRightInd w:val="0"/>
        <w:spacing w:line="240" w:lineRule="auto"/>
        <w:contextualSpacing/>
        <w:jc w:val="center"/>
        <w:rPr>
          <w:rFonts w:ascii="Arial Narrow" w:hAnsi="Arial Narrow" w:cs="Times New Roman"/>
          <w:color w:val="000000" w:themeColor="text1"/>
          <w:sz w:val="24"/>
          <w:szCs w:val="24"/>
        </w:rPr>
      </w:pPr>
    </w:p>
    <w:tbl>
      <w:tblPr>
        <w:tblStyle w:val="af9"/>
        <w:tblW w:w="10031" w:type="dxa"/>
        <w:tblLook w:val="04A0"/>
      </w:tblPr>
      <w:tblGrid>
        <w:gridCol w:w="3380"/>
        <w:gridCol w:w="3380"/>
        <w:gridCol w:w="3271"/>
      </w:tblGrid>
      <w:tr w:rsidR="00AA6F4F" w:rsidRPr="00A47E4F" w:rsidTr="005924C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Объект комплексного благоустройства улично-</w:t>
            </w:r>
            <w:r w:rsidRPr="00A47E4F">
              <w:rPr>
                <w:rStyle w:val="BodytextCourierNew10pt"/>
                <w:rFonts w:ascii="Arial Narrow" w:hAnsi="Arial Narrow" w:cs="Times New Roman"/>
                <w:color w:val="000000" w:themeColor="text1"/>
                <w:sz w:val="24"/>
                <w:szCs w:val="24"/>
              </w:rPr>
              <w:softHyphen/>
              <w:t>дорожной сети</w:t>
            </w:r>
          </w:p>
        </w:t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Материал верхнего слоя покрытия проезжей части</w:t>
            </w:r>
          </w:p>
        </w:tc>
        <w:tc>
          <w:tcPr>
            <w:tcW w:w="327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Нормативный</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документ</w:t>
            </w:r>
          </w:p>
        </w:tc>
      </w:tr>
      <w:tr w:rsidR="00AA6F4F" w:rsidRPr="00A47E4F" w:rsidTr="005924C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Местного значения:</w:t>
            </w:r>
          </w:p>
        </w:tc>
        <w:tc>
          <w:tcPr>
            <w:tcW w:w="3380" w:type="dxa"/>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3271" w:type="dxa"/>
          </w:tcPr>
          <w:p w:rsidR="00AA6F4F" w:rsidRPr="00A47E4F" w:rsidRDefault="00AA6F4F" w:rsidP="005924CC">
            <w:pPr>
              <w:contextualSpacing/>
              <w:jc w:val="center"/>
              <w:rPr>
                <w:rFonts w:ascii="Arial Narrow" w:hAnsi="Arial Narrow" w:cs="Times New Roman"/>
                <w:color w:val="000000" w:themeColor="text1"/>
                <w:sz w:val="24"/>
                <w:szCs w:val="24"/>
              </w:rPr>
            </w:pPr>
          </w:p>
        </w:tc>
      </w:tr>
      <w:tr w:rsidR="00AA6F4F" w:rsidRPr="00A47E4F" w:rsidTr="005924C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 в жилой застройке</w:t>
            </w:r>
          </w:p>
        </w:t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Асфальтобетон типов В, Г и Д</w:t>
            </w:r>
          </w:p>
        </w:tc>
        <w:tc>
          <w:tcPr>
            <w:tcW w:w="327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ГОСТ 9128-97</w:t>
            </w:r>
          </w:p>
        </w:tc>
      </w:tr>
      <w:tr w:rsidR="00AA6F4F" w:rsidRPr="00A47E4F" w:rsidTr="005924C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в производственной и коммунально-складской зонах</w:t>
            </w:r>
          </w:p>
        </w:t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Асфальтобетон типов Б и В</w:t>
            </w:r>
          </w:p>
        </w:tc>
        <w:tc>
          <w:tcPr>
            <w:tcW w:w="327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ГОСТ 9128-97</w:t>
            </w:r>
          </w:p>
        </w:tc>
      </w:tr>
      <w:tr w:rsidR="00AA6F4F" w:rsidRPr="00A47E4F" w:rsidTr="005924C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Площади</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Главные, приобъектные, общественно-</w:t>
            </w:r>
            <w:r w:rsidRPr="00A47E4F">
              <w:rPr>
                <w:rStyle w:val="BodytextCourierNew10pt"/>
                <w:rFonts w:ascii="Arial Narrow" w:hAnsi="Arial Narrow" w:cs="Times New Roman"/>
                <w:color w:val="000000" w:themeColor="text1"/>
                <w:sz w:val="24"/>
                <w:szCs w:val="24"/>
              </w:rPr>
              <w:softHyphen/>
              <w:t>транспортные</w:t>
            </w:r>
          </w:p>
          <w:p w:rsidR="00AA6F4F" w:rsidRPr="00A47E4F" w:rsidRDefault="00AA6F4F" w:rsidP="005924CC">
            <w:pPr>
              <w:pStyle w:val="Bodytext0"/>
              <w:shd w:val="clear" w:color="auto" w:fill="auto"/>
              <w:spacing w:before="0" w:after="0" w:line="240" w:lineRule="auto"/>
              <w:contextualSpacing/>
              <w:rPr>
                <w:rFonts w:ascii="Arial Narrow" w:hAnsi="Arial Narrow"/>
                <w:i/>
                <w:color w:val="000000" w:themeColor="text1"/>
                <w:sz w:val="24"/>
                <w:szCs w:val="24"/>
              </w:rPr>
            </w:pPr>
          </w:p>
        </w:tc>
        <w:tc>
          <w:tcPr>
            <w:tcW w:w="3380"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Асфальтобетон типов Б и В.</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Пластбетон цветной. Штучные элементы из искусственного или природного камня.        Асфальтобетон:</w:t>
            </w:r>
          </w:p>
          <w:p w:rsidR="00AA6F4F" w:rsidRPr="00A47E4F" w:rsidRDefault="00AA6F4F" w:rsidP="005924CC">
            <w:pPr>
              <w:pStyle w:val="Bodytext0"/>
              <w:shd w:val="clear" w:color="auto" w:fill="auto"/>
              <w:tabs>
                <w:tab w:val="left" w:pos="513"/>
              </w:tabs>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типов А и Б;</w:t>
            </w:r>
          </w:p>
          <w:p w:rsidR="00AA6F4F" w:rsidRPr="00A47E4F" w:rsidRDefault="00AA6F4F" w:rsidP="005924CC">
            <w:pPr>
              <w:pStyle w:val="Bodytext0"/>
              <w:shd w:val="clear" w:color="auto" w:fill="auto"/>
              <w:tabs>
                <w:tab w:val="left" w:pos="513"/>
              </w:tabs>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щебнемастичный.</w:t>
            </w:r>
          </w:p>
        </w:tc>
        <w:tc>
          <w:tcPr>
            <w:tcW w:w="327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10pt"/>
                <w:rFonts w:ascii="Arial Narrow" w:hAnsi="Arial Narrow" w:cs="Times New Roman"/>
                <w:color w:val="000000" w:themeColor="text1"/>
                <w:sz w:val="24"/>
                <w:szCs w:val="24"/>
              </w:rPr>
              <w:t>ГОСТ 9128-97, ТУ 400-24-110-76 ГОСТ 9128-97 ТУ 5718-001- 00011168-2000</w:t>
            </w:r>
          </w:p>
        </w:tc>
      </w:tr>
    </w:tbl>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p w:rsidR="00AA6F4F" w:rsidRPr="00A47E4F" w:rsidRDefault="00AA6F4F" w:rsidP="00AA6F4F">
      <w:pPr>
        <w:autoSpaceDE w:val="0"/>
        <w:autoSpaceDN w:val="0"/>
        <w:adjustRightInd w:val="0"/>
        <w:spacing w:line="240" w:lineRule="auto"/>
        <w:contextualSpacing/>
        <w:jc w:val="center"/>
        <w:outlineLvl w:val="1"/>
        <w:rPr>
          <w:rFonts w:ascii="Arial Narrow" w:hAnsi="Arial Narrow" w:cs="Times New Roman"/>
          <w:color w:val="000000" w:themeColor="text1"/>
          <w:sz w:val="24"/>
          <w:szCs w:val="24"/>
        </w:rPr>
      </w:pPr>
      <w:bookmarkStart w:id="63" w:name="_Toc472352487"/>
      <w:r w:rsidRPr="00A47E4F">
        <w:rPr>
          <w:rFonts w:ascii="Arial Narrow" w:hAnsi="Arial Narrow" w:cs="Times New Roman"/>
          <w:color w:val="000000" w:themeColor="text1"/>
          <w:sz w:val="24"/>
          <w:szCs w:val="24"/>
        </w:rPr>
        <w:t>Таблица 2. Покрытия пешеходных коммуникаций</w:t>
      </w:r>
      <w:bookmarkEnd w:id="63"/>
    </w:p>
    <w:p w:rsidR="00AA6F4F" w:rsidRPr="00A47E4F" w:rsidRDefault="00AA6F4F" w:rsidP="00AA6F4F">
      <w:pPr>
        <w:autoSpaceDE w:val="0"/>
        <w:autoSpaceDN w:val="0"/>
        <w:adjustRightInd w:val="0"/>
        <w:spacing w:line="240" w:lineRule="auto"/>
        <w:contextualSpacing/>
        <w:jc w:val="both"/>
        <w:rPr>
          <w:rFonts w:ascii="Arial Narrow" w:hAnsi="Arial Narrow" w:cs="Times New Roman"/>
          <w:color w:val="000000" w:themeColor="text1"/>
          <w:sz w:val="24"/>
          <w:szCs w:val="24"/>
        </w:rPr>
      </w:pPr>
    </w:p>
    <w:tbl>
      <w:tblPr>
        <w:tblStyle w:val="af9"/>
        <w:tblW w:w="10031" w:type="dxa"/>
        <w:tblLook w:val="04A0"/>
      </w:tblPr>
      <w:tblGrid>
        <w:gridCol w:w="2412"/>
        <w:gridCol w:w="1881"/>
        <w:gridCol w:w="1921"/>
        <w:gridCol w:w="1901"/>
        <w:gridCol w:w="1916"/>
      </w:tblGrid>
      <w:tr w:rsidR="00AA6F4F" w:rsidRPr="00A47E4F" w:rsidTr="005924CC">
        <w:tc>
          <w:tcPr>
            <w:tcW w:w="2412" w:type="dxa"/>
            <w:vMerge w:val="restart"/>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Объект</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комплексного</w:t>
            </w:r>
          </w:p>
          <w:p w:rsidR="00AA6F4F" w:rsidRPr="00A47E4F" w:rsidRDefault="00AA6F4F" w:rsidP="005924CC">
            <w:pPr>
              <w:contextualSpacing/>
              <w:jc w:val="center"/>
              <w:rPr>
                <w:rFonts w:ascii="Arial Narrow" w:hAnsi="Arial Narrow" w:cs="Times New Roman"/>
                <w:color w:val="000000" w:themeColor="text1"/>
                <w:sz w:val="24"/>
                <w:szCs w:val="24"/>
              </w:rPr>
            </w:pPr>
            <w:r w:rsidRPr="00A47E4F">
              <w:rPr>
                <w:rStyle w:val="BodytextCourierNew9pt"/>
                <w:rFonts w:ascii="Arial Narrow" w:hAnsi="Arial Narrow" w:cs="Times New Roman"/>
                <w:color w:val="000000" w:themeColor="text1"/>
                <w:sz w:val="24"/>
                <w:szCs w:val="24"/>
              </w:rPr>
              <w:t>благоустройства</w:t>
            </w:r>
          </w:p>
        </w:tc>
        <w:tc>
          <w:tcPr>
            <w:tcW w:w="7619" w:type="dxa"/>
            <w:gridSpan w:val="4"/>
          </w:tcPr>
          <w:p w:rsidR="00AA6F4F" w:rsidRPr="00A47E4F" w:rsidRDefault="00AA6F4F" w:rsidP="005924CC">
            <w:pPr>
              <w:contextualSpacing/>
              <w:jc w:val="center"/>
              <w:rPr>
                <w:rFonts w:ascii="Arial Narrow" w:hAnsi="Arial Narrow" w:cs="Times New Roman"/>
                <w:color w:val="000000" w:themeColor="text1"/>
                <w:sz w:val="24"/>
                <w:szCs w:val="24"/>
              </w:rPr>
            </w:pPr>
            <w:r w:rsidRPr="00A47E4F">
              <w:rPr>
                <w:rStyle w:val="BodytextCourierNew9pt"/>
                <w:rFonts w:ascii="Arial Narrow" w:hAnsi="Arial Narrow" w:cs="Times New Roman"/>
                <w:color w:val="000000" w:themeColor="text1"/>
                <w:sz w:val="24"/>
                <w:szCs w:val="24"/>
              </w:rPr>
              <w:t>Материал покрытия:</w:t>
            </w:r>
          </w:p>
        </w:tc>
      </w:tr>
      <w:tr w:rsidR="00AA6F4F" w:rsidRPr="00A47E4F" w:rsidTr="005924CC">
        <w:tc>
          <w:tcPr>
            <w:tcW w:w="2412" w:type="dxa"/>
            <w:vMerge/>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188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тротуара</w:t>
            </w:r>
          </w:p>
        </w:tc>
        <w:tc>
          <w:tcPr>
            <w:tcW w:w="192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пешеходной зоны</w:t>
            </w:r>
          </w:p>
        </w:tc>
        <w:tc>
          <w:tcPr>
            <w:tcW w:w="190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дорожки на озелененной территории технической зоны</w:t>
            </w:r>
          </w:p>
        </w:tc>
        <w:tc>
          <w:tcPr>
            <w:tcW w:w="1916"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пандусов</w:t>
            </w:r>
          </w:p>
        </w:tc>
      </w:tr>
      <w:tr w:rsidR="00AA6F4F" w:rsidRPr="00A47E4F" w:rsidTr="005924CC">
        <w:tc>
          <w:tcPr>
            <w:tcW w:w="2412" w:type="dxa"/>
          </w:tcPr>
          <w:p w:rsidR="00AA6F4F" w:rsidRPr="00A47E4F" w:rsidRDefault="00AA6F4F" w:rsidP="005924CC">
            <w:pPr>
              <w:pStyle w:val="Bodytext0"/>
              <w:shd w:val="clear" w:color="auto" w:fill="auto"/>
              <w:spacing w:before="0" w:after="0" w:line="240" w:lineRule="auto"/>
              <w:contextualSpacing/>
              <w:rPr>
                <w:rStyle w:val="BodytextCourierNew9pt"/>
                <w:rFonts w:ascii="Arial Narrow" w:hAnsi="Arial Narrow" w:cs="Times New Roman"/>
                <w:color w:val="000000" w:themeColor="text1"/>
                <w:sz w:val="24"/>
                <w:szCs w:val="24"/>
              </w:rPr>
            </w:pPr>
            <w:r w:rsidRPr="00A47E4F">
              <w:rPr>
                <w:rStyle w:val="BodytextCourierNew9pt"/>
                <w:rFonts w:ascii="Arial Narrow" w:hAnsi="Arial Narrow" w:cs="Times New Roman"/>
                <w:color w:val="000000" w:themeColor="text1"/>
                <w:sz w:val="24"/>
                <w:szCs w:val="24"/>
              </w:rPr>
              <w:t>Улицы местного значения в жилой застройке,</w:t>
            </w:r>
          </w:p>
          <w:p w:rsidR="00AA6F4F" w:rsidRPr="00A47E4F" w:rsidRDefault="00AA6F4F" w:rsidP="005924CC">
            <w:pPr>
              <w:pStyle w:val="Bodytext0"/>
              <w:shd w:val="clear" w:color="auto" w:fill="auto"/>
              <w:spacing w:before="0" w:after="0" w:line="240" w:lineRule="auto"/>
              <w:contextualSpacing/>
              <w:rPr>
                <w:rStyle w:val="BodytextCourierNew9pt"/>
                <w:rFonts w:ascii="Arial Narrow" w:hAnsi="Arial Narrow" w:cs="Times New Roman"/>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Style w:val="BodytextCourierNew9pt"/>
                <w:rFonts w:ascii="Arial Narrow" w:hAnsi="Arial Narrow" w:cs="Times New Roman"/>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Style w:val="BodytextCourierNew9pt"/>
                <w:rFonts w:ascii="Arial Narrow" w:hAnsi="Arial Narrow" w:cs="Times New Roman"/>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Style w:val="BodytextCourierNew9pt"/>
                <w:rFonts w:ascii="Arial Narrow" w:hAnsi="Arial Narrow" w:cs="Times New Roman"/>
                <w:color w:val="000000" w:themeColor="text1"/>
                <w:sz w:val="24"/>
                <w:szCs w:val="24"/>
              </w:rPr>
            </w:pP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в производственной и коммунально</w:t>
            </w:r>
            <w:r w:rsidRPr="00A47E4F">
              <w:rPr>
                <w:rStyle w:val="BodytextCourierNew9pt"/>
                <w:rFonts w:ascii="Arial Narrow" w:hAnsi="Arial Narrow" w:cs="Times New Roman"/>
                <w:color w:val="000000" w:themeColor="text1"/>
                <w:sz w:val="24"/>
                <w:szCs w:val="24"/>
              </w:rPr>
              <w:softHyphen/>
              <w:t>складской зонах</w:t>
            </w:r>
          </w:p>
        </w:tc>
        <w:tc>
          <w:tcPr>
            <w:tcW w:w="188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Асфальтобетон типов Г и Д.</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Штучные элементы из искусственного или природного камня. Асфальтобетон типов Г и Д. Цементобетон</w:t>
            </w:r>
          </w:p>
        </w:tc>
        <w:tc>
          <w:tcPr>
            <w:tcW w:w="192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w:t>
            </w:r>
          </w:p>
        </w:tc>
        <w:tc>
          <w:tcPr>
            <w:tcW w:w="190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w:t>
            </w:r>
          </w:p>
        </w:tc>
        <w:tc>
          <w:tcPr>
            <w:tcW w:w="1916"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Асфальтобетон типов В, Г и Д. Цементобетон.</w:t>
            </w:r>
          </w:p>
        </w:tc>
      </w:tr>
      <w:tr w:rsidR="00AA6F4F" w:rsidRPr="00A47E4F" w:rsidTr="005924CC">
        <w:tc>
          <w:tcPr>
            <w:tcW w:w="2412"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Пешеходная улица</w:t>
            </w:r>
          </w:p>
        </w:tc>
        <w:tc>
          <w:tcPr>
            <w:tcW w:w="188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Штучные элементы из искусственного или природного камня.</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Пластбетон</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цветной</w:t>
            </w:r>
          </w:p>
        </w:tc>
        <w:tc>
          <w:tcPr>
            <w:tcW w:w="192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Штучные элементы из искусственного или природного камня.</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Пластбетон</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цветной</w:t>
            </w:r>
          </w:p>
        </w:tc>
        <w:tc>
          <w:tcPr>
            <w:tcW w:w="1901" w:type="dxa"/>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1916" w:type="dxa"/>
          </w:tcPr>
          <w:p w:rsidR="00AA6F4F" w:rsidRPr="00A47E4F" w:rsidRDefault="00AA6F4F" w:rsidP="005924CC">
            <w:pPr>
              <w:contextualSpacing/>
              <w:jc w:val="center"/>
              <w:rPr>
                <w:rFonts w:ascii="Arial Narrow" w:hAnsi="Arial Narrow" w:cs="Times New Roman"/>
                <w:color w:val="000000" w:themeColor="text1"/>
                <w:sz w:val="24"/>
                <w:szCs w:val="24"/>
              </w:rPr>
            </w:pPr>
          </w:p>
        </w:tc>
      </w:tr>
      <w:tr w:rsidR="00AA6F4F" w:rsidRPr="00A47E4F" w:rsidTr="005924CC">
        <w:tc>
          <w:tcPr>
            <w:tcW w:w="2412"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 xml:space="preserve">Площади  главные, приобъектные, </w:t>
            </w:r>
            <w:r w:rsidRPr="00A47E4F">
              <w:rPr>
                <w:rStyle w:val="BodytextCourierNew9pt"/>
                <w:rFonts w:ascii="Arial Narrow" w:hAnsi="Arial Narrow" w:cs="Times New Roman"/>
                <w:color w:val="000000" w:themeColor="text1"/>
                <w:sz w:val="24"/>
                <w:szCs w:val="24"/>
              </w:rPr>
              <w:lastRenderedPageBreak/>
              <w:t>общественно</w:t>
            </w:r>
            <w:r w:rsidRPr="00A47E4F">
              <w:rPr>
                <w:rStyle w:val="BodytextCourierNew9pt"/>
                <w:rFonts w:ascii="Arial Narrow" w:hAnsi="Arial Narrow" w:cs="Times New Roman"/>
                <w:color w:val="000000" w:themeColor="text1"/>
                <w:sz w:val="24"/>
                <w:szCs w:val="24"/>
              </w:rPr>
              <w:softHyphen/>
              <w:t>транспортные</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p>
        </w:tc>
        <w:tc>
          <w:tcPr>
            <w:tcW w:w="188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lastRenderedPageBreak/>
              <w:t xml:space="preserve">Штучные элементы из </w:t>
            </w:r>
            <w:r w:rsidRPr="00A47E4F">
              <w:rPr>
                <w:rStyle w:val="BodytextCourierNew9pt"/>
                <w:rFonts w:ascii="Arial Narrow" w:hAnsi="Arial Narrow" w:cs="Times New Roman"/>
                <w:color w:val="000000" w:themeColor="text1"/>
                <w:sz w:val="24"/>
                <w:szCs w:val="24"/>
              </w:rPr>
              <w:lastRenderedPageBreak/>
              <w:t>искусственного или природного камня.</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Асфальтобетон типов Г и Д. Пластбетон цветной.</w:t>
            </w:r>
          </w:p>
        </w:tc>
        <w:tc>
          <w:tcPr>
            <w:tcW w:w="192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lastRenderedPageBreak/>
              <w:t xml:space="preserve">Штучные элементы из </w:t>
            </w:r>
            <w:r w:rsidRPr="00A47E4F">
              <w:rPr>
                <w:rStyle w:val="BodytextCourierNew9pt"/>
                <w:rFonts w:ascii="Arial Narrow" w:hAnsi="Arial Narrow" w:cs="Times New Roman"/>
                <w:color w:val="000000" w:themeColor="text1"/>
                <w:sz w:val="24"/>
                <w:szCs w:val="24"/>
              </w:rPr>
              <w:lastRenderedPageBreak/>
              <w:t>искусственного или природного камня.</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Асфальтобетон типов Г и Д. Пластбетон цветной.</w:t>
            </w:r>
          </w:p>
        </w:tc>
        <w:tc>
          <w:tcPr>
            <w:tcW w:w="1901" w:type="dxa"/>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1916" w:type="dxa"/>
          </w:tcPr>
          <w:p w:rsidR="00AA6F4F" w:rsidRPr="00A47E4F" w:rsidRDefault="00AA6F4F" w:rsidP="005924CC">
            <w:pPr>
              <w:contextualSpacing/>
              <w:jc w:val="center"/>
              <w:rPr>
                <w:rFonts w:ascii="Arial Narrow" w:hAnsi="Arial Narrow" w:cs="Times New Roman"/>
                <w:color w:val="000000" w:themeColor="text1"/>
                <w:sz w:val="24"/>
                <w:szCs w:val="24"/>
              </w:rPr>
            </w:pPr>
          </w:p>
        </w:tc>
      </w:tr>
      <w:tr w:rsidR="00AA6F4F" w:rsidRPr="00A47E4F" w:rsidTr="005924CC">
        <w:tc>
          <w:tcPr>
            <w:tcW w:w="2412"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lastRenderedPageBreak/>
              <w:t>Пешеходные переходы наземные</w:t>
            </w:r>
          </w:p>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p>
        </w:tc>
        <w:tc>
          <w:tcPr>
            <w:tcW w:w="1881" w:type="dxa"/>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1921"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То же, что и на проезжей части или Штучные элементы из искусственного или природного камня</w:t>
            </w:r>
          </w:p>
        </w:tc>
        <w:tc>
          <w:tcPr>
            <w:tcW w:w="1901" w:type="dxa"/>
          </w:tcPr>
          <w:p w:rsidR="00AA6F4F" w:rsidRPr="00A47E4F" w:rsidRDefault="00AA6F4F" w:rsidP="005924CC">
            <w:pPr>
              <w:contextualSpacing/>
              <w:jc w:val="center"/>
              <w:rPr>
                <w:rFonts w:ascii="Arial Narrow" w:hAnsi="Arial Narrow" w:cs="Times New Roman"/>
                <w:color w:val="000000" w:themeColor="text1"/>
                <w:sz w:val="24"/>
                <w:szCs w:val="24"/>
              </w:rPr>
            </w:pPr>
          </w:p>
        </w:tc>
        <w:tc>
          <w:tcPr>
            <w:tcW w:w="1916" w:type="dxa"/>
          </w:tcPr>
          <w:p w:rsidR="00AA6F4F" w:rsidRPr="00A47E4F" w:rsidRDefault="00AA6F4F" w:rsidP="005924CC">
            <w:pPr>
              <w:pStyle w:val="Bodytext0"/>
              <w:shd w:val="clear" w:color="auto" w:fill="auto"/>
              <w:spacing w:before="0" w:after="0" w:line="240" w:lineRule="auto"/>
              <w:contextualSpacing/>
              <w:rPr>
                <w:rFonts w:ascii="Arial Narrow" w:hAnsi="Arial Narrow"/>
                <w:color w:val="000000" w:themeColor="text1"/>
                <w:sz w:val="24"/>
                <w:szCs w:val="24"/>
              </w:rPr>
            </w:pPr>
            <w:r w:rsidRPr="00A47E4F">
              <w:rPr>
                <w:rStyle w:val="BodytextCourierNew9pt"/>
                <w:rFonts w:ascii="Arial Narrow" w:hAnsi="Arial Narrow" w:cs="Times New Roman"/>
                <w:color w:val="000000" w:themeColor="text1"/>
                <w:sz w:val="24"/>
                <w:szCs w:val="24"/>
              </w:rPr>
              <w:t>Асфальтобетон типов В, Г, Д</w:t>
            </w:r>
          </w:p>
        </w:tc>
      </w:tr>
    </w:tbl>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A47E4F" w:rsidRDefault="00AA6F4F" w:rsidP="00AA6F4F">
      <w:pPr>
        <w:spacing w:line="240" w:lineRule="auto"/>
        <w:contextualSpacing/>
        <w:rPr>
          <w:rFonts w:ascii="Arial Narrow" w:hAnsi="Arial Narrow" w:cs="Times New Roman"/>
          <w:color w:val="000000" w:themeColor="text1"/>
          <w:sz w:val="24"/>
          <w:szCs w:val="24"/>
        </w:rPr>
      </w:pPr>
    </w:p>
    <w:p w:rsidR="00AA6F4F" w:rsidRPr="005F4EF1" w:rsidRDefault="00AA6F4F" w:rsidP="005F4EF1">
      <w:pPr>
        <w:pStyle w:val="ConsPlusNormal"/>
        <w:contextualSpacing/>
        <w:jc w:val="center"/>
        <w:rPr>
          <w:rFonts w:ascii="Arial Narrow" w:hAnsi="Arial Narrow" w:cs="Times New Roman"/>
          <w:color w:val="000000" w:themeColor="text1"/>
          <w:sz w:val="24"/>
          <w:szCs w:val="24"/>
        </w:rPr>
      </w:pPr>
    </w:p>
    <w:sectPr w:rsidR="00AA6F4F" w:rsidRPr="005F4EF1" w:rsidSect="005F4EF1">
      <w:headerReference w:type="default" r:id="rId18"/>
      <w:pgSz w:w="11906" w:h="16838"/>
      <w:pgMar w:top="1134" w:right="567" w:bottom="1134" w:left="1418" w:header="426" w:footer="720"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AE9" w:rsidRDefault="00FD4AE9">
      <w:pPr>
        <w:spacing w:line="240" w:lineRule="auto"/>
      </w:pPr>
      <w:r>
        <w:separator/>
      </w:r>
    </w:p>
  </w:endnote>
  <w:endnote w:type="continuationSeparator" w:id="0">
    <w:p w:rsidR="00FD4AE9" w:rsidRDefault="00FD4A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Segoe U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AE9" w:rsidRDefault="00FD4AE9">
      <w:pPr>
        <w:spacing w:line="240" w:lineRule="auto"/>
      </w:pPr>
      <w:r>
        <w:separator/>
      </w:r>
    </w:p>
  </w:footnote>
  <w:footnote w:type="continuationSeparator" w:id="0">
    <w:p w:rsidR="00FD4AE9" w:rsidRDefault="00FD4A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45142"/>
      <w:docPartObj>
        <w:docPartGallery w:val="Page Numbers (Top of Page)"/>
        <w:docPartUnique/>
      </w:docPartObj>
    </w:sdtPr>
    <w:sdtContent>
      <w:p w:rsidR="0008720D" w:rsidRDefault="00B9476C">
        <w:pPr>
          <w:pStyle w:val="af2"/>
          <w:jc w:val="center"/>
        </w:pPr>
        <w:fldSimple w:instr=" PAGE   \* MERGEFORMAT ">
          <w:r w:rsidR="00AA6F4F">
            <w:rPr>
              <w:noProof/>
            </w:rPr>
            <w:t>5</w:t>
          </w:r>
        </w:fldSimple>
      </w:p>
    </w:sdtContent>
  </w:sdt>
  <w:p w:rsidR="0008720D" w:rsidRDefault="0008720D">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34652"/>
    <w:multiLevelType w:val="multilevel"/>
    <w:tmpl w:val="016CE2C6"/>
    <w:lvl w:ilvl="0">
      <w:numFmt w:val="decimal"/>
      <w:lvlText w:val="5.%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B20A3"/>
    <w:multiLevelType w:val="multilevel"/>
    <w:tmpl w:val="47420176"/>
    <w:lvl w:ilvl="0">
      <w:start w:val="1"/>
      <w:numFmt w:val="upperRoman"/>
      <w:lvlText w:val="%1."/>
      <w:lvlJc w:val="left"/>
      <w:pPr>
        <w:ind w:left="720" w:hanging="360"/>
      </w:pPr>
      <w:rPr>
        <w:rFonts w:ascii="Times New Roman" w:eastAsia="Arial"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3154A38"/>
    <w:multiLevelType w:val="hybridMultilevel"/>
    <w:tmpl w:val="34A63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9674D9"/>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4">
    <w:nsid w:val="23273BF6"/>
    <w:multiLevelType w:val="multilevel"/>
    <w:tmpl w:val="F3A00C04"/>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25303A"/>
    <w:multiLevelType w:val="multilevel"/>
    <w:tmpl w:val="9E9EA92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E77E9C"/>
    <w:multiLevelType w:val="hybridMultilevel"/>
    <w:tmpl w:val="0C72EDD2"/>
    <w:lvl w:ilvl="0" w:tplc="2B582808">
      <w:start w:val="14"/>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7">
    <w:nsid w:val="2F244344"/>
    <w:multiLevelType w:val="multilevel"/>
    <w:tmpl w:val="9CF02C32"/>
    <w:lvl w:ilvl="0">
      <w:start w:val="1"/>
      <w:numFmt w:val="bullet"/>
      <w:lvlText w:val="-"/>
      <w:lvlJc w:val="left"/>
      <w:rPr>
        <w:rFonts w:ascii="Courier New" w:eastAsia="Courier New" w:hAnsi="Courier New" w:cs="Courier New"/>
        <w:b w:val="0"/>
        <w:bCs w:val="0"/>
        <w:i w:val="0"/>
        <w:iCs w:val="0"/>
        <w:smallCaps w:val="0"/>
        <w:strike w:val="0"/>
        <w:color w:val="000000"/>
        <w:spacing w:val="5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E60A01"/>
    <w:multiLevelType w:val="multilevel"/>
    <w:tmpl w:val="D95C171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9E082B"/>
    <w:multiLevelType w:val="multilevel"/>
    <w:tmpl w:val="187824AC"/>
    <w:lvl w:ilvl="0">
      <w:start w:val="2"/>
      <w:numFmt w:val="decimal"/>
      <w:lvlText w:val="%1."/>
      <w:lvlJc w:val="left"/>
      <w:pPr>
        <w:ind w:left="600" w:hanging="600"/>
      </w:pPr>
      <w:rPr>
        <w:rFonts w:hint="default"/>
      </w:rPr>
    </w:lvl>
    <w:lvl w:ilvl="1">
      <w:start w:val="64"/>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33C31059"/>
    <w:multiLevelType w:val="multilevel"/>
    <w:tmpl w:val="BFE2CCE4"/>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nsid w:val="52F36BC4"/>
    <w:multiLevelType w:val="multilevel"/>
    <w:tmpl w:val="FDC64B6E"/>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EE67E7"/>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14">
    <w:nsid w:val="66395DAE"/>
    <w:multiLevelType w:val="hybridMultilevel"/>
    <w:tmpl w:val="4A6EB2DA"/>
    <w:lvl w:ilvl="0" w:tplc="A6AC90FA">
      <w:start w:val="1"/>
      <w:numFmt w:val="decimal"/>
      <w:suff w:val="space"/>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76FF5EC8"/>
    <w:multiLevelType w:val="multilevel"/>
    <w:tmpl w:val="B7ACCC3A"/>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1"/>
  </w:num>
  <w:num w:numId="3">
    <w:abstractNumId w:val="13"/>
  </w:num>
  <w:num w:numId="4">
    <w:abstractNumId w:val="8"/>
  </w:num>
  <w:num w:numId="5">
    <w:abstractNumId w:val="10"/>
  </w:num>
  <w:num w:numId="6">
    <w:abstractNumId w:val="16"/>
  </w:num>
  <w:num w:numId="7">
    <w:abstractNumId w:val="0"/>
  </w:num>
  <w:num w:numId="8">
    <w:abstractNumId w:val="7"/>
  </w:num>
  <w:num w:numId="9">
    <w:abstractNumId w:val="5"/>
  </w:num>
  <w:num w:numId="10">
    <w:abstractNumId w:val="12"/>
  </w:num>
  <w:num w:numId="11">
    <w:abstractNumId w:val="4"/>
  </w:num>
  <w:num w:numId="12">
    <w:abstractNumId w:val="3"/>
  </w:num>
  <w:num w:numId="13">
    <w:abstractNumId w:val="1"/>
  </w:num>
  <w:num w:numId="14">
    <w:abstractNumId w:val="6"/>
  </w:num>
  <w:num w:numId="15">
    <w:abstractNumId w:val="2"/>
  </w:num>
  <w:num w:numId="16">
    <w:abstractNumId w:val="14"/>
  </w:num>
  <w:num w:numId="17">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hdrShapeDefaults>
    <o:shapedefaults v:ext="edit" spidmax="157698"/>
  </w:hdrShapeDefaults>
  <w:footnotePr>
    <w:footnote w:id="-1"/>
    <w:footnote w:id="0"/>
  </w:footnotePr>
  <w:endnotePr>
    <w:endnote w:id="-1"/>
    <w:endnote w:id="0"/>
  </w:endnotePr>
  <w:compat/>
  <w:rsids>
    <w:rsidRoot w:val="00920B0A"/>
    <w:rsid w:val="00001EAD"/>
    <w:rsid w:val="00001EE9"/>
    <w:rsid w:val="00003EAD"/>
    <w:rsid w:val="0000414A"/>
    <w:rsid w:val="000072B4"/>
    <w:rsid w:val="000116E9"/>
    <w:rsid w:val="000132BF"/>
    <w:rsid w:val="00013C56"/>
    <w:rsid w:val="000140DA"/>
    <w:rsid w:val="0001454E"/>
    <w:rsid w:val="00014B0E"/>
    <w:rsid w:val="0001627B"/>
    <w:rsid w:val="00017100"/>
    <w:rsid w:val="0002023A"/>
    <w:rsid w:val="0002058E"/>
    <w:rsid w:val="00020664"/>
    <w:rsid w:val="000220EE"/>
    <w:rsid w:val="000231D1"/>
    <w:rsid w:val="0002623A"/>
    <w:rsid w:val="00032766"/>
    <w:rsid w:val="00035285"/>
    <w:rsid w:val="000355E0"/>
    <w:rsid w:val="00035CDA"/>
    <w:rsid w:val="00037C94"/>
    <w:rsid w:val="000400C0"/>
    <w:rsid w:val="0004028E"/>
    <w:rsid w:val="000404EC"/>
    <w:rsid w:val="00040896"/>
    <w:rsid w:val="00042F21"/>
    <w:rsid w:val="0004391D"/>
    <w:rsid w:val="000442CA"/>
    <w:rsid w:val="00044824"/>
    <w:rsid w:val="000460DE"/>
    <w:rsid w:val="00046806"/>
    <w:rsid w:val="00050336"/>
    <w:rsid w:val="00052A1C"/>
    <w:rsid w:val="0005317B"/>
    <w:rsid w:val="00053BF4"/>
    <w:rsid w:val="00054E18"/>
    <w:rsid w:val="0005527D"/>
    <w:rsid w:val="000573E9"/>
    <w:rsid w:val="00057C8F"/>
    <w:rsid w:val="0006228B"/>
    <w:rsid w:val="000673A2"/>
    <w:rsid w:val="000707DB"/>
    <w:rsid w:val="00073621"/>
    <w:rsid w:val="00074916"/>
    <w:rsid w:val="00075452"/>
    <w:rsid w:val="00077D4D"/>
    <w:rsid w:val="000803D6"/>
    <w:rsid w:val="0008159F"/>
    <w:rsid w:val="00085139"/>
    <w:rsid w:val="000857B4"/>
    <w:rsid w:val="00086360"/>
    <w:rsid w:val="0008720D"/>
    <w:rsid w:val="00087434"/>
    <w:rsid w:val="00087ACE"/>
    <w:rsid w:val="000904B1"/>
    <w:rsid w:val="00090834"/>
    <w:rsid w:val="00090CA1"/>
    <w:rsid w:val="00091C2D"/>
    <w:rsid w:val="0009334B"/>
    <w:rsid w:val="000955BD"/>
    <w:rsid w:val="000956A0"/>
    <w:rsid w:val="00097B85"/>
    <w:rsid w:val="000A14A4"/>
    <w:rsid w:val="000A5357"/>
    <w:rsid w:val="000A7AE1"/>
    <w:rsid w:val="000B0278"/>
    <w:rsid w:val="000B14FB"/>
    <w:rsid w:val="000B2526"/>
    <w:rsid w:val="000B3421"/>
    <w:rsid w:val="000C0B5D"/>
    <w:rsid w:val="000C1481"/>
    <w:rsid w:val="000C1517"/>
    <w:rsid w:val="000C1F0C"/>
    <w:rsid w:val="000C4D6E"/>
    <w:rsid w:val="000C56B5"/>
    <w:rsid w:val="000C59C5"/>
    <w:rsid w:val="000C5DBD"/>
    <w:rsid w:val="000C71DF"/>
    <w:rsid w:val="000C7A55"/>
    <w:rsid w:val="000D0C90"/>
    <w:rsid w:val="000D0F96"/>
    <w:rsid w:val="000D1462"/>
    <w:rsid w:val="000D25C7"/>
    <w:rsid w:val="000D2B70"/>
    <w:rsid w:val="000D7463"/>
    <w:rsid w:val="000E08FD"/>
    <w:rsid w:val="000E0FDF"/>
    <w:rsid w:val="000E10E0"/>
    <w:rsid w:val="000E17CC"/>
    <w:rsid w:val="000E1D34"/>
    <w:rsid w:val="000E2BA3"/>
    <w:rsid w:val="000E4C11"/>
    <w:rsid w:val="000E5CDA"/>
    <w:rsid w:val="000E6968"/>
    <w:rsid w:val="000F25E7"/>
    <w:rsid w:val="000F58EF"/>
    <w:rsid w:val="000F5DAC"/>
    <w:rsid w:val="00100F88"/>
    <w:rsid w:val="00101F61"/>
    <w:rsid w:val="00104037"/>
    <w:rsid w:val="00104A1F"/>
    <w:rsid w:val="001050D5"/>
    <w:rsid w:val="00105AD4"/>
    <w:rsid w:val="00111295"/>
    <w:rsid w:val="0011346B"/>
    <w:rsid w:val="001204E4"/>
    <w:rsid w:val="00120D83"/>
    <w:rsid w:val="00120F91"/>
    <w:rsid w:val="001217B4"/>
    <w:rsid w:val="00121D93"/>
    <w:rsid w:val="0012201D"/>
    <w:rsid w:val="00122721"/>
    <w:rsid w:val="001240A6"/>
    <w:rsid w:val="001255DF"/>
    <w:rsid w:val="00127F0A"/>
    <w:rsid w:val="00132BC1"/>
    <w:rsid w:val="00133F57"/>
    <w:rsid w:val="001357BA"/>
    <w:rsid w:val="00135C5E"/>
    <w:rsid w:val="0013688E"/>
    <w:rsid w:val="0014160E"/>
    <w:rsid w:val="001422F2"/>
    <w:rsid w:val="001461E7"/>
    <w:rsid w:val="00147621"/>
    <w:rsid w:val="001509C6"/>
    <w:rsid w:val="00151F02"/>
    <w:rsid w:val="00154FA2"/>
    <w:rsid w:val="0015677E"/>
    <w:rsid w:val="00156915"/>
    <w:rsid w:val="001577C5"/>
    <w:rsid w:val="001578BF"/>
    <w:rsid w:val="00160B94"/>
    <w:rsid w:val="00161D55"/>
    <w:rsid w:val="001621D7"/>
    <w:rsid w:val="00162F49"/>
    <w:rsid w:val="001642FB"/>
    <w:rsid w:val="00164482"/>
    <w:rsid w:val="00164EF9"/>
    <w:rsid w:val="00165B9D"/>
    <w:rsid w:val="00166A1B"/>
    <w:rsid w:val="0017039E"/>
    <w:rsid w:val="0017048E"/>
    <w:rsid w:val="00173BB8"/>
    <w:rsid w:val="00174BC4"/>
    <w:rsid w:val="00174CCC"/>
    <w:rsid w:val="00175298"/>
    <w:rsid w:val="00180F25"/>
    <w:rsid w:val="0018488E"/>
    <w:rsid w:val="00184DE4"/>
    <w:rsid w:val="001851A7"/>
    <w:rsid w:val="00187257"/>
    <w:rsid w:val="00187C45"/>
    <w:rsid w:val="0019199E"/>
    <w:rsid w:val="00196395"/>
    <w:rsid w:val="00196421"/>
    <w:rsid w:val="001A26FF"/>
    <w:rsid w:val="001A2E1F"/>
    <w:rsid w:val="001A6083"/>
    <w:rsid w:val="001A7A9C"/>
    <w:rsid w:val="001A7BDC"/>
    <w:rsid w:val="001B12EE"/>
    <w:rsid w:val="001B1C5E"/>
    <w:rsid w:val="001B1DCA"/>
    <w:rsid w:val="001B2222"/>
    <w:rsid w:val="001B2611"/>
    <w:rsid w:val="001B2BE1"/>
    <w:rsid w:val="001B2EAE"/>
    <w:rsid w:val="001B4400"/>
    <w:rsid w:val="001B48D4"/>
    <w:rsid w:val="001B49D4"/>
    <w:rsid w:val="001C0079"/>
    <w:rsid w:val="001C0868"/>
    <w:rsid w:val="001C2B96"/>
    <w:rsid w:val="001C31DB"/>
    <w:rsid w:val="001C6B63"/>
    <w:rsid w:val="001C7574"/>
    <w:rsid w:val="001D0E13"/>
    <w:rsid w:val="001D3289"/>
    <w:rsid w:val="001D4E95"/>
    <w:rsid w:val="001D7334"/>
    <w:rsid w:val="001D7641"/>
    <w:rsid w:val="001D7BBA"/>
    <w:rsid w:val="001E0DE3"/>
    <w:rsid w:val="001E1525"/>
    <w:rsid w:val="001E198A"/>
    <w:rsid w:val="001E2ED4"/>
    <w:rsid w:val="001E6C27"/>
    <w:rsid w:val="001E70B8"/>
    <w:rsid w:val="001E7C90"/>
    <w:rsid w:val="001F0693"/>
    <w:rsid w:val="001F06D7"/>
    <w:rsid w:val="001F12D7"/>
    <w:rsid w:val="001F2E49"/>
    <w:rsid w:val="001F3DAD"/>
    <w:rsid w:val="001F4C7A"/>
    <w:rsid w:val="001F6AEA"/>
    <w:rsid w:val="001F6FED"/>
    <w:rsid w:val="0020222D"/>
    <w:rsid w:val="00203E2F"/>
    <w:rsid w:val="002109DB"/>
    <w:rsid w:val="00214E64"/>
    <w:rsid w:val="0021591A"/>
    <w:rsid w:val="00220006"/>
    <w:rsid w:val="002213CC"/>
    <w:rsid w:val="002240C2"/>
    <w:rsid w:val="00224337"/>
    <w:rsid w:val="0022710E"/>
    <w:rsid w:val="002272D3"/>
    <w:rsid w:val="00235417"/>
    <w:rsid w:val="002360E9"/>
    <w:rsid w:val="00236817"/>
    <w:rsid w:val="00237027"/>
    <w:rsid w:val="002372F0"/>
    <w:rsid w:val="002375C8"/>
    <w:rsid w:val="0024085D"/>
    <w:rsid w:val="002412F6"/>
    <w:rsid w:val="00241A26"/>
    <w:rsid w:val="002445DC"/>
    <w:rsid w:val="00244E3D"/>
    <w:rsid w:val="00245E8A"/>
    <w:rsid w:val="0025010C"/>
    <w:rsid w:val="00250B4D"/>
    <w:rsid w:val="00252072"/>
    <w:rsid w:val="00252340"/>
    <w:rsid w:val="00252644"/>
    <w:rsid w:val="00252A9B"/>
    <w:rsid w:val="00252CE1"/>
    <w:rsid w:val="002534E5"/>
    <w:rsid w:val="00253C19"/>
    <w:rsid w:val="00255F4E"/>
    <w:rsid w:val="0026033C"/>
    <w:rsid w:val="00263594"/>
    <w:rsid w:val="002635C9"/>
    <w:rsid w:val="002635F1"/>
    <w:rsid w:val="00264AE0"/>
    <w:rsid w:val="00266589"/>
    <w:rsid w:val="002707AF"/>
    <w:rsid w:val="00272326"/>
    <w:rsid w:val="00273333"/>
    <w:rsid w:val="002748AA"/>
    <w:rsid w:val="00274CE5"/>
    <w:rsid w:val="002752BD"/>
    <w:rsid w:val="00276845"/>
    <w:rsid w:val="00277629"/>
    <w:rsid w:val="00280522"/>
    <w:rsid w:val="00282774"/>
    <w:rsid w:val="002839CF"/>
    <w:rsid w:val="00283E04"/>
    <w:rsid w:val="002850F8"/>
    <w:rsid w:val="00285E6D"/>
    <w:rsid w:val="0028600D"/>
    <w:rsid w:val="0028679F"/>
    <w:rsid w:val="002874C2"/>
    <w:rsid w:val="00290D31"/>
    <w:rsid w:val="00290ECB"/>
    <w:rsid w:val="00291E3C"/>
    <w:rsid w:val="00292741"/>
    <w:rsid w:val="002955A5"/>
    <w:rsid w:val="0029724E"/>
    <w:rsid w:val="002A0AF2"/>
    <w:rsid w:val="002A0D66"/>
    <w:rsid w:val="002A0E62"/>
    <w:rsid w:val="002A21CB"/>
    <w:rsid w:val="002A25AD"/>
    <w:rsid w:val="002A4A23"/>
    <w:rsid w:val="002A7D48"/>
    <w:rsid w:val="002B01FE"/>
    <w:rsid w:val="002B3E28"/>
    <w:rsid w:val="002B57E8"/>
    <w:rsid w:val="002B760A"/>
    <w:rsid w:val="002C080C"/>
    <w:rsid w:val="002C13D3"/>
    <w:rsid w:val="002C4C7C"/>
    <w:rsid w:val="002C7EF1"/>
    <w:rsid w:val="002D04C5"/>
    <w:rsid w:val="002D17FE"/>
    <w:rsid w:val="002D4009"/>
    <w:rsid w:val="002D45FB"/>
    <w:rsid w:val="002D6ABE"/>
    <w:rsid w:val="002D6CEE"/>
    <w:rsid w:val="002D7C42"/>
    <w:rsid w:val="002E1860"/>
    <w:rsid w:val="002E1D9C"/>
    <w:rsid w:val="002E2D56"/>
    <w:rsid w:val="002E3B03"/>
    <w:rsid w:val="002E5170"/>
    <w:rsid w:val="002E75FE"/>
    <w:rsid w:val="002F09C0"/>
    <w:rsid w:val="002F335F"/>
    <w:rsid w:val="002F5195"/>
    <w:rsid w:val="002F5C2B"/>
    <w:rsid w:val="002F69AC"/>
    <w:rsid w:val="003004F1"/>
    <w:rsid w:val="00300F3C"/>
    <w:rsid w:val="0030138F"/>
    <w:rsid w:val="00301E57"/>
    <w:rsid w:val="0030329B"/>
    <w:rsid w:val="003042E8"/>
    <w:rsid w:val="0030430F"/>
    <w:rsid w:val="00304ABB"/>
    <w:rsid w:val="003078F4"/>
    <w:rsid w:val="003105EB"/>
    <w:rsid w:val="003118CE"/>
    <w:rsid w:val="0031223E"/>
    <w:rsid w:val="00314E39"/>
    <w:rsid w:val="003168DD"/>
    <w:rsid w:val="00316B5A"/>
    <w:rsid w:val="00316E03"/>
    <w:rsid w:val="00317A01"/>
    <w:rsid w:val="00317E9E"/>
    <w:rsid w:val="00320265"/>
    <w:rsid w:val="00322336"/>
    <w:rsid w:val="0032261B"/>
    <w:rsid w:val="0032277F"/>
    <w:rsid w:val="00323D2E"/>
    <w:rsid w:val="0032550C"/>
    <w:rsid w:val="0032744D"/>
    <w:rsid w:val="00327469"/>
    <w:rsid w:val="0033072C"/>
    <w:rsid w:val="00330756"/>
    <w:rsid w:val="003328D6"/>
    <w:rsid w:val="00333503"/>
    <w:rsid w:val="003337BF"/>
    <w:rsid w:val="003350AD"/>
    <w:rsid w:val="00335B1C"/>
    <w:rsid w:val="00336B1F"/>
    <w:rsid w:val="00340022"/>
    <w:rsid w:val="0034108F"/>
    <w:rsid w:val="0034113C"/>
    <w:rsid w:val="003411AD"/>
    <w:rsid w:val="00341807"/>
    <w:rsid w:val="0034756E"/>
    <w:rsid w:val="00347EF6"/>
    <w:rsid w:val="00351D3F"/>
    <w:rsid w:val="0036016C"/>
    <w:rsid w:val="0036127E"/>
    <w:rsid w:val="00363C24"/>
    <w:rsid w:val="00366384"/>
    <w:rsid w:val="00366C93"/>
    <w:rsid w:val="003675C6"/>
    <w:rsid w:val="00367CA7"/>
    <w:rsid w:val="00372C02"/>
    <w:rsid w:val="00373553"/>
    <w:rsid w:val="0037491C"/>
    <w:rsid w:val="003825FA"/>
    <w:rsid w:val="00383B31"/>
    <w:rsid w:val="00387D1C"/>
    <w:rsid w:val="003912B7"/>
    <w:rsid w:val="0039296F"/>
    <w:rsid w:val="003933D8"/>
    <w:rsid w:val="003943DB"/>
    <w:rsid w:val="003947C8"/>
    <w:rsid w:val="0039512B"/>
    <w:rsid w:val="003967D0"/>
    <w:rsid w:val="00397C5B"/>
    <w:rsid w:val="003A0979"/>
    <w:rsid w:val="003A3194"/>
    <w:rsid w:val="003A4D21"/>
    <w:rsid w:val="003A6738"/>
    <w:rsid w:val="003A757F"/>
    <w:rsid w:val="003B0DC8"/>
    <w:rsid w:val="003B1B57"/>
    <w:rsid w:val="003B4A6B"/>
    <w:rsid w:val="003B4F86"/>
    <w:rsid w:val="003B6A2A"/>
    <w:rsid w:val="003B6F45"/>
    <w:rsid w:val="003B7405"/>
    <w:rsid w:val="003B7AEA"/>
    <w:rsid w:val="003C0717"/>
    <w:rsid w:val="003C1C6E"/>
    <w:rsid w:val="003C2B21"/>
    <w:rsid w:val="003C4542"/>
    <w:rsid w:val="003C465B"/>
    <w:rsid w:val="003C668A"/>
    <w:rsid w:val="003C6CA2"/>
    <w:rsid w:val="003C7C24"/>
    <w:rsid w:val="003D099F"/>
    <w:rsid w:val="003D1448"/>
    <w:rsid w:val="003D2CFC"/>
    <w:rsid w:val="003D3A50"/>
    <w:rsid w:val="003D3BA2"/>
    <w:rsid w:val="003D5A89"/>
    <w:rsid w:val="003D7B20"/>
    <w:rsid w:val="003E2845"/>
    <w:rsid w:val="003E28D2"/>
    <w:rsid w:val="003E33C2"/>
    <w:rsid w:val="003E3694"/>
    <w:rsid w:val="003E493B"/>
    <w:rsid w:val="003E54CB"/>
    <w:rsid w:val="003E5638"/>
    <w:rsid w:val="003E63EA"/>
    <w:rsid w:val="003E7E3D"/>
    <w:rsid w:val="003F16A1"/>
    <w:rsid w:val="003F17D5"/>
    <w:rsid w:val="003F24FD"/>
    <w:rsid w:val="003F644A"/>
    <w:rsid w:val="004046AB"/>
    <w:rsid w:val="00404B72"/>
    <w:rsid w:val="00405259"/>
    <w:rsid w:val="0040564E"/>
    <w:rsid w:val="004057B9"/>
    <w:rsid w:val="00405EB2"/>
    <w:rsid w:val="00407B34"/>
    <w:rsid w:val="0041129D"/>
    <w:rsid w:val="00411310"/>
    <w:rsid w:val="00411A72"/>
    <w:rsid w:val="00411AF5"/>
    <w:rsid w:val="00411F98"/>
    <w:rsid w:val="004148E7"/>
    <w:rsid w:val="00415641"/>
    <w:rsid w:val="00416B8A"/>
    <w:rsid w:val="00420FB4"/>
    <w:rsid w:val="00421A5B"/>
    <w:rsid w:val="00421BD1"/>
    <w:rsid w:val="00422300"/>
    <w:rsid w:val="00422975"/>
    <w:rsid w:val="00423BD7"/>
    <w:rsid w:val="004255D0"/>
    <w:rsid w:val="004269E5"/>
    <w:rsid w:val="004320F2"/>
    <w:rsid w:val="0043254B"/>
    <w:rsid w:val="0043379A"/>
    <w:rsid w:val="004346C3"/>
    <w:rsid w:val="00436255"/>
    <w:rsid w:val="004365CF"/>
    <w:rsid w:val="00442586"/>
    <w:rsid w:val="00442BB9"/>
    <w:rsid w:val="00452693"/>
    <w:rsid w:val="004542EB"/>
    <w:rsid w:val="0045495B"/>
    <w:rsid w:val="0045513A"/>
    <w:rsid w:val="00455813"/>
    <w:rsid w:val="00457CCC"/>
    <w:rsid w:val="004603CE"/>
    <w:rsid w:val="00462882"/>
    <w:rsid w:val="0046515E"/>
    <w:rsid w:val="00466039"/>
    <w:rsid w:val="00470926"/>
    <w:rsid w:val="0047186F"/>
    <w:rsid w:val="00483E8A"/>
    <w:rsid w:val="00484B15"/>
    <w:rsid w:val="00487E9D"/>
    <w:rsid w:val="00490D88"/>
    <w:rsid w:val="0049403E"/>
    <w:rsid w:val="00495236"/>
    <w:rsid w:val="00497CAD"/>
    <w:rsid w:val="00497FC3"/>
    <w:rsid w:val="004A0140"/>
    <w:rsid w:val="004A0CE2"/>
    <w:rsid w:val="004A0ED3"/>
    <w:rsid w:val="004A1613"/>
    <w:rsid w:val="004A1C20"/>
    <w:rsid w:val="004A52D5"/>
    <w:rsid w:val="004A6F04"/>
    <w:rsid w:val="004B0547"/>
    <w:rsid w:val="004B2612"/>
    <w:rsid w:val="004B36CE"/>
    <w:rsid w:val="004B3B2D"/>
    <w:rsid w:val="004B43EC"/>
    <w:rsid w:val="004B527A"/>
    <w:rsid w:val="004B61BC"/>
    <w:rsid w:val="004B706B"/>
    <w:rsid w:val="004B7932"/>
    <w:rsid w:val="004B7E7F"/>
    <w:rsid w:val="004C01C0"/>
    <w:rsid w:val="004C0625"/>
    <w:rsid w:val="004C1E08"/>
    <w:rsid w:val="004C255E"/>
    <w:rsid w:val="004C29C6"/>
    <w:rsid w:val="004C34F7"/>
    <w:rsid w:val="004C36E4"/>
    <w:rsid w:val="004C7079"/>
    <w:rsid w:val="004C72BC"/>
    <w:rsid w:val="004C781E"/>
    <w:rsid w:val="004D05BE"/>
    <w:rsid w:val="004D0615"/>
    <w:rsid w:val="004D53BA"/>
    <w:rsid w:val="004D6630"/>
    <w:rsid w:val="004D73FB"/>
    <w:rsid w:val="004D7567"/>
    <w:rsid w:val="004D76BE"/>
    <w:rsid w:val="004D7FD2"/>
    <w:rsid w:val="004E360F"/>
    <w:rsid w:val="004E3980"/>
    <w:rsid w:val="004E4121"/>
    <w:rsid w:val="004F33BF"/>
    <w:rsid w:val="004F4D13"/>
    <w:rsid w:val="004F7EF5"/>
    <w:rsid w:val="00501BB7"/>
    <w:rsid w:val="005024ED"/>
    <w:rsid w:val="00502776"/>
    <w:rsid w:val="00502870"/>
    <w:rsid w:val="005047B7"/>
    <w:rsid w:val="00506D9C"/>
    <w:rsid w:val="0051051D"/>
    <w:rsid w:val="005162FB"/>
    <w:rsid w:val="00517B34"/>
    <w:rsid w:val="005214A0"/>
    <w:rsid w:val="00521588"/>
    <w:rsid w:val="005217FF"/>
    <w:rsid w:val="0052643B"/>
    <w:rsid w:val="0052705C"/>
    <w:rsid w:val="00527C5B"/>
    <w:rsid w:val="00531A64"/>
    <w:rsid w:val="00533039"/>
    <w:rsid w:val="005371FD"/>
    <w:rsid w:val="00537568"/>
    <w:rsid w:val="005402AF"/>
    <w:rsid w:val="005409F6"/>
    <w:rsid w:val="00540C83"/>
    <w:rsid w:val="005413EB"/>
    <w:rsid w:val="00541931"/>
    <w:rsid w:val="00542245"/>
    <w:rsid w:val="00542786"/>
    <w:rsid w:val="00542D07"/>
    <w:rsid w:val="005450B3"/>
    <w:rsid w:val="005465E2"/>
    <w:rsid w:val="0054753A"/>
    <w:rsid w:val="00547B59"/>
    <w:rsid w:val="005536EE"/>
    <w:rsid w:val="00553B71"/>
    <w:rsid w:val="0055473F"/>
    <w:rsid w:val="00557458"/>
    <w:rsid w:val="005609E4"/>
    <w:rsid w:val="00560BEB"/>
    <w:rsid w:val="005614D3"/>
    <w:rsid w:val="0056684D"/>
    <w:rsid w:val="00566AC3"/>
    <w:rsid w:val="00567931"/>
    <w:rsid w:val="005712DC"/>
    <w:rsid w:val="00571B45"/>
    <w:rsid w:val="005724B7"/>
    <w:rsid w:val="00580317"/>
    <w:rsid w:val="00582E5D"/>
    <w:rsid w:val="00583420"/>
    <w:rsid w:val="005849C1"/>
    <w:rsid w:val="00593316"/>
    <w:rsid w:val="005935C5"/>
    <w:rsid w:val="00594FD4"/>
    <w:rsid w:val="005968CF"/>
    <w:rsid w:val="005A50CD"/>
    <w:rsid w:val="005A6997"/>
    <w:rsid w:val="005B2DE3"/>
    <w:rsid w:val="005B33F7"/>
    <w:rsid w:val="005B4038"/>
    <w:rsid w:val="005B4B3C"/>
    <w:rsid w:val="005B5CCD"/>
    <w:rsid w:val="005B5CCF"/>
    <w:rsid w:val="005B68BD"/>
    <w:rsid w:val="005B7871"/>
    <w:rsid w:val="005B7A72"/>
    <w:rsid w:val="005C07C3"/>
    <w:rsid w:val="005C2386"/>
    <w:rsid w:val="005D0275"/>
    <w:rsid w:val="005D05E7"/>
    <w:rsid w:val="005D1688"/>
    <w:rsid w:val="005D3316"/>
    <w:rsid w:val="005D3FBD"/>
    <w:rsid w:val="005D5565"/>
    <w:rsid w:val="005D7103"/>
    <w:rsid w:val="005D7F37"/>
    <w:rsid w:val="005E0CF4"/>
    <w:rsid w:val="005E1519"/>
    <w:rsid w:val="005E289D"/>
    <w:rsid w:val="005E407D"/>
    <w:rsid w:val="005E7BF8"/>
    <w:rsid w:val="005F1995"/>
    <w:rsid w:val="005F44FE"/>
    <w:rsid w:val="005F4EF1"/>
    <w:rsid w:val="005F54FC"/>
    <w:rsid w:val="0060230B"/>
    <w:rsid w:val="006043E4"/>
    <w:rsid w:val="00605AA6"/>
    <w:rsid w:val="00605D70"/>
    <w:rsid w:val="006065DC"/>
    <w:rsid w:val="0060691F"/>
    <w:rsid w:val="00607DF8"/>
    <w:rsid w:val="00610F5D"/>
    <w:rsid w:val="00611F67"/>
    <w:rsid w:val="006120C8"/>
    <w:rsid w:val="00614311"/>
    <w:rsid w:val="00614CB7"/>
    <w:rsid w:val="00615EC2"/>
    <w:rsid w:val="0062092F"/>
    <w:rsid w:val="006211F7"/>
    <w:rsid w:val="00622C1A"/>
    <w:rsid w:val="00625D22"/>
    <w:rsid w:val="006267C7"/>
    <w:rsid w:val="00630250"/>
    <w:rsid w:val="00631F98"/>
    <w:rsid w:val="00634A5F"/>
    <w:rsid w:val="00635A3E"/>
    <w:rsid w:val="00635F67"/>
    <w:rsid w:val="006374C5"/>
    <w:rsid w:val="00637EB6"/>
    <w:rsid w:val="00641E1C"/>
    <w:rsid w:val="0064226B"/>
    <w:rsid w:val="00643066"/>
    <w:rsid w:val="006541E9"/>
    <w:rsid w:val="00655459"/>
    <w:rsid w:val="0065609D"/>
    <w:rsid w:val="00656747"/>
    <w:rsid w:val="00656E2F"/>
    <w:rsid w:val="00657984"/>
    <w:rsid w:val="006622C9"/>
    <w:rsid w:val="006653B0"/>
    <w:rsid w:val="006719C3"/>
    <w:rsid w:val="00671BF6"/>
    <w:rsid w:val="006737D2"/>
    <w:rsid w:val="00674694"/>
    <w:rsid w:val="00677462"/>
    <w:rsid w:val="00677D7D"/>
    <w:rsid w:val="0068206C"/>
    <w:rsid w:val="0068349A"/>
    <w:rsid w:val="00684A90"/>
    <w:rsid w:val="006856B4"/>
    <w:rsid w:val="0069240E"/>
    <w:rsid w:val="00693DC7"/>
    <w:rsid w:val="00695AAB"/>
    <w:rsid w:val="00696CB9"/>
    <w:rsid w:val="006A1503"/>
    <w:rsid w:val="006A18C6"/>
    <w:rsid w:val="006A1CE3"/>
    <w:rsid w:val="006A424E"/>
    <w:rsid w:val="006A46EC"/>
    <w:rsid w:val="006A6763"/>
    <w:rsid w:val="006A6CE6"/>
    <w:rsid w:val="006B31FF"/>
    <w:rsid w:val="006B3A16"/>
    <w:rsid w:val="006B6DC3"/>
    <w:rsid w:val="006B7CBF"/>
    <w:rsid w:val="006C1B3F"/>
    <w:rsid w:val="006C20AF"/>
    <w:rsid w:val="006C3839"/>
    <w:rsid w:val="006C4346"/>
    <w:rsid w:val="006C5966"/>
    <w:rsid w:val="006C724E"/>
    <w:rsid w:val="006C7B27"/>
    <w:rsid w:val="006D065D"/>
    <w:rsid w:val="006D1A47"/>
    <w:rsid w:val="006D6B51"/>
    <w:rsid w:val="006D7D7F"/>
    <w:rsid w:val="006D7FEF"/>
    <w:rsid w:val="006E0EB7"/>
    <w:rsid w:val="006E17D4"/>
    <w:rsid w:val="006E189B"/>
    <w:rsid w:val="006E1D46"/>
    <w:rsid w:val="006E1E40"/>
    <w:rsid w:val="006E3B94"/>
    <w:rsid w:val="006E40F7"/>
    <w:rsid w:val="006E715E"/>
    <w:rsid w:val="006E784F"/>
    <w:rsid w:val="006E7DF8"/>
    <w:rsid w:val="006F1EB7"/>
    <w:rsid w:val="006F2A9F"/>
    <w:rsid w:val="006F38B0"/>
    <w:rsid w:val="006F3C21"/>
    <w:rsid w:val="006F4E35"/>
    <w:rsid w:val="006F5D7A"/>
    <w:rsid w:val="007002E0"/>
    <w:rsid w:val="00701A6B"/>
    <w:rsid w:val="007024BF"/>
    <w:rsid w:val="007047E2"/>
    <w:rsid w:val="0070593B"/>
    <w:rsid w:val="00705C98"/>
    <w:rsid w:val="00706821"/>
    <w:rsid w:val="00706EB7"/>
    <w:rsid w:val="007127B8"/>
    <w:rsid w:val="00716FA7"/>
    <w:rsid w:val="007179FC"/>
    <w:rsid w:val="00725094"/>
    <w:rsid w:val="00726E86"/>
    <w:rsid w:val="00727A3C"/>
    <w:rsid w:val="007302E9"/>
    <w:rsid w:val="007311D7"/>
    <w:rsid w:val="007320E3"/>
    <w:rsid w:val="00733221"/>
    <w:rsid w:val="00740AB2"/>
    <w:rsid w:val="00741C58"/>
    <w:rsid w:val="00743E1C"/>
    <w:rsid w:val="00744F40"/>
    <w:rsid w:val="0074526B"/>
    <w:rsid w:val="00745ED2"/>
    <w:rsid w:val="00746CD0"/>
    <w:rsid w:val="00753A12"/>
    <w:rsid w:val="007542A8"/>
    <w:rsid w:val="00754654"/>
    <w:rsid w:val="00757EDE"/>
    <w:rsid w:val="00760566"/>
    <w:rsid w:val="00761401"/>
    <w:rsid w:val="00761B7D"/>
    <w:rsid w:val="0076420F"/>
    <w:rsid w:val="0076424B"/>
    <w:rsid w:val="007652BC"/>
    <w:rsid w:val="0076589E"/>
    <w:rsid w:val="007662E1"/>
    <w:rsid w:val="00766966"/>
    <w:rsid w:val="007700B4"/>
    <w:rsid w:val="0077086D"/>
    <w:rsid w:val="00776386"/>
    <w:rsid w:val="00780F14"/>
    <w:rsid w:val="00782071"/>
    <w:rsid w:val="0078221A"/>
    <w:rsid w:val="00782713"/>
    <w:rsid w:val="007846FB"/>
    <w:rsid w:val="00787126"/>
    <w:rsid w:val="00787731"/>
    <w:rsid w:val="00787A3F"/>
    <w:rsid w:val="00794E63"/>
    <w:rsid w:val="00794F85"/>
    <w:rsid w:val="007A1B99"/>
    <w:rsid w:val="007A274E"/>
    <w:rsid w:val="007A27CB"/>
    <w:rsid w:val="007A5F0D"/>
    <w:rsid w:val="007A73C9"/>
    <w:rsid w:val="007A7508"/>
    <w:rsid w:val="007B0303"/>
    <w:rsid w:val="007B1D55"/>
    <w:rsid w:val="007B2523"/>
    <w:rsid w:val="007B3199"/>
    <w:rsid w:val="007B32DC"/>
    <w:rsid w:val="007B4898"/>
    <w:rsid w:val="007B54B5"/>
    <w:rsid w:val="007B5C08"/>
    <w:rsid w:val="007B65D5"/>
    <w:rsid w:val="007B697E"/>
    <w:rsid w:val="007B6ABA"/>
    <w:rsid w:val="007C0BAE"/>
    <w:rsid w:val="007C1F3C"/>
    <w:rsid w:val="007C4FD7"/>
    <w:rsid w:val="007C5173"/>
    <w:rsid w:val="007C7523"/>
    <w:rsid w:val="007C76B2"/>
    <w:rsid w:val="007D45FF"/>
    <w:rsid w:val="007D50A8"/>
    <w:rsid w:val="007D784A"/>
    <w:rsid w:val="007E2BD4"/>
    <w:rsid w:val="007E2EF7"/>
    <w:rsid w:val="007E39A3"/>
    <w:rsid w:val="007F299B"/>
    <w:rsid w:val="007F6345"/>
    <w:rsid w:val="007F69BE"/>
    <w:rsid w:val="007F6DCF"/>
    <w:rsid w:val="00800C06"/>
    <w:rsid w:val="008011C5"/>
    <w:rsid w:val="008029CE"/>
    <w:rsid w:val="00802AC6"/>
    <w:rsid w:val="00802EB8"/>
    <w:rsid w:val="0080776B"/>
    <w:rsid w:val="00807F8D"/>
    <w:rsid w:val="00811C26"/>
    <w:rsid w:val="00817809"/>
    <w:rsid w:val="00817B93"/>
    <w:rsid w:val="00821AD5"/>
    <w:rsid w:val="0082261B"/>
    <w:rsid w:val="0082478C"/>
    <w:rsid w:val="00826B94"/>
    <w:rsid w:val="00827D3A"/>
    <w:rsid w:val="008338E1"/>
    <w:rsid w:val="00835413"/>
    <w:rsid w:val="0084082B"/>
    <w:rsid w:val="008410A0"/>
    <w:rsid w:val="00844E86"/>
    <w:rsid w:val="0084532B"/>
    <w:rsid w:val="00845B85"/>
    <w:rsid w:val="00846BD9"/>
    <w:rsid w:val="00847CD6"/>
    <w:rsid w:val="00851B6F"/>
    <w:rsid w:val="00851CE6"/>
    <w:rsid w:val="00852093"/>
    <w:rsid w:val="00852887"/>
    <w:rsid w:val="008579B1"/>
    <w:rsid w:val="008606C1"/>
    <w:rsid w:val="00862E24"/>
    <w:rsid w:val="00863FB3"/>
    <w:rsid w:val="00865038"/>
    <w:rsid w:val="008652DC"/>
    <w:rsid w:val="00865407"/>
    <w:rsid w:val="0086688F"/>
    <w:rsid w:val="00871C3E"/>
    <w:rsid w:val="00872C51"/>
    <w:rsid w:val="008734C6"/>
    <w:rsid w:val="0087380E"/>
    <w:rsid w:val="00874A21"/>
    <w:rsid w:val="00874EEB"/>
    <w:rsid w:val="008752F8"/>
    <w:rsid w:val="0088067A"/>
    <w:rsid w:val="00881316"/>
    <w:rsid w:val="008813E5"/>
    <w:rsid w:val="008833C7"/>
    <w:rsid w:val="00883445"/>
    <w:rsid w:val="00884100"/>
    <w:rsid w:val="00884812"/>
    <w:rsid w:val="00884CFF"/>
    <w:rsid w:val="00885914"/>
    <w:rsid w:val="00885E74"/>
    <w:rsid w:val="00885F91"/>
    <w:rsid w:val="00886419"/>
    <w:rsid w:val="00887E0E"/>
    <w:rsid w:val="008908F0"/>
    <w:rsid w:val="00890B12"/>
    <w:rsid w:val="00892C20"/>
    <w:rsid w:val="00894375"/>
    <w:rsid w:val="00894DB9"/>
    <w:rsid w:val="00895C97"/>
    <w:rsid w:val="008A1B9B"/>
    <w:rsid w:val="008A3246"/>
    <w:rsid w:val="008A4A21"/>
    <w:rsid w:val="008A6664"/>
    <w:rsid w:val="008B0324"/>
    <w:rsid w:val="008B0CCC"/>
    <w:rsid w:val="008B0CDE"/>
    <w:rsid w:val="008B4639"/>
    <w:rsid w:val="008B65BA"/>
    <w:rsid w:val="008C0394"/>
    <w:rsid w:val="008C0761"/>
    <w:rsid w:val="008C2A49"/>
    <w:rsid w:val="008C4FEF"/>
    <w:rsid w:val="008C66A6"/>
    <w:rsid w:val="008C68E1"/>
    <w:rsid w:val="008C7C80"/>
    <w:rsid w:val="008D0678"/>
    <w:rsid w:val="008D18A0"/>
    <w:rsid w:val="008D25CA"/>
    <w:rsid w:val="008D270E"/>
    <w:rsid w:val="008D348D"/>
    <w:rsid w:val="008D61A7"/>
    <w:rsid w:val="008D674C"/>
    <w:rsid w:val="008D6754"/>
    <w:rsid w:val="008D75B3"/>
    <w:rsid w:val="008E3B08"/>
    <w:rsid w:val="008E550A"/>
    <w:rsid w:val="008F05E0"/>
    <w:rsid w:val="008F4831"/>
    <w:rsid w:val="008F51C1"/>
    <w:rsid w:val="008F539C"/>
    <w:rsid w:val="008F61D1"/>
    <w:rsid w:val="008F657A"/>
    <w:rsid w:val="008F6E6C"/>
    <w:rsid w:val="009001D7"/>
    <w:rsid w:val="00902A82"/>
    <w:rsid w:val="0090668D"/>
    <w:rsid w:val="00906E0E"/>
    <w:rsid w:val="00912E26"/>
    <w:rsid w:val="009142C0"/>
    <w:rsid w:val="00917B1C"/>
    <w:rsid w:val="00917D73"/>
    <w:rsid w:val="00920B0A"/>
    <w:rsid w:val="00922072"/>
    <w:rsid w:val="00923A70"/>
    <w:rsid w:val="0092676C"/>
    <w:rsid w:val="00927BC5"/>
    <w:rsid w:val="00927C54"/>
    <w:rsid w:val="009314E3"/>
    <w:rsid w:val="00936852"/>
    <w:rsid w:val="00944CD1"/>
    <w:rsid w:val="00945912"/>
    <w:rsid w:val="00945989"/>
    <w:rsid w:val="00946AFC"/>
    <w:rsid w:val="00946FD9"/>
    <w:rsid w:val="00952564"/>
    <w:rsid w:val="009529A5"/>
    <w:rsid w:val="009571CD"/>
    <w:rsid w:val="009577A4"/>
    <w:rsid w:val="00963138"/>
    <w:rsid w:val="00963D08"/>
    <w:rsid w:val="00965D0D"/>
    <w:rsid w:val="009703DE"/>
    <w:rsid w:val="009715C2"/>
    <w:rsid w:val="00973252"/>
    <w:rsid w:val="00974554"/>
    <w:rsid w:val="009763DC"/>
    <w:rsid w:val="00980C96"/>
    <w:rsid w:val="009833E6"/>
    <w:rsid w:val="00983DB9"/>
    <w:rsid w:val="0098463E"/>
    <w:rsid w:val="00984BA0"/>
    <w:rsid w:val="00985062"/>
    <w:rsid w:val="00986065"/>
    <w:rsid w:val="00986B3A"/>
    <w:rsid w:val="0098742E"/>
    <w:rsid w:val="00987EBB"/>
    <w:rsid w:val="00990E97"/>
    <w:rsid w:val="0099295E"/>
    <w:rsid w:val="009935A5"/>
    <w:rsid w:val="0099381D"/>
    <w:rsid w:val="009957BC"/>
    <w:rsid w:val="009966D2"/>
    <w:rsid w:val="009A050A"/>
    <w:rsid w:val="009A201E"/>
    <w:rsid w:val="009A7F5A"/>
    <w:rsid w:val="009B2568"/>
    <w:rsid w:val="009B6542"/>
    <w:rsid w:val="009B6AD6"/>
    <w:rsid w:val="009B7149"/>
    <w:rsid w:val="009C2488"/>
    <w:rsid w:val="009C61A6"/>
    <w:rsid w:val="009C7293"/>
    <w:rsid w:val="009C7BBE"/>
    <w:rsid w:val="009D00AC"/>
    <w:rsid w:val="009D10CE"/>
    <w:rsid w:val="009D13FF"/>
    <w:rsid w:val="009D1F09"/>
    <w:rsid w:val="009D200D"/>
    <w:rsid w:val="009D2EAD"/>
    <w:rsid w:val="009D41E2"/>
    <w:rsid w:val="009D5886"/>
    <w:rsid w:val="009E2E61"/>
    <w:rsid w:val="009E4432"/>
    <w:rsid w:val="009E45EB"/>
    <w:rsid w:val="009E5327"/>
    <w:rsid w:val="009F167D"/>
    <w:rsid w:val="009F2AAD"/>
    <w:rsid w:val="009F38E4"/>
    <w:rsid w:val="009F5118"/>
    <w:rsid w:val="009F52AF"/>
    <w:rsid w:val="009F6848"/>
    <w:rsid w:val="009F70AF"/>
    <w:rsid w:val="00A00375"/>
    <w:rsid w:val="00A00A75"/>
    <w:rsid w:val="00A010E7"/>
    <w:rsid w:val="00A02124"/>
    <w:rsid w:val="00A04ECD"/>
    <w:rsid w:val="00A05BE8"/>
    <w:rsid w:val="00A05FFC"/>
    <w:rsid w:val="00A06910"/>
    <w:rsid w:val="00A10F65"/>
    <w:rsid w:val="00A11C27"/>
    <w:rsid w:val="00A12771"/>
    <w:rsid w:val="00A12AD1"/>
    <w:rsid w:val="00A164F1"/>
    <w:rsid w:val="00A16CA5"/>
    <w:rsid w:val="00A20DAC"/>
    <w:rsid w:val="00A21D8B"/>
    <w:rsid w:val="00A26BD9"/>
    <w:rsid w:val="00A30110"/>
    <w:rsid w:val="00A30B14"/>
    <w:rsid w:val="00A41B15"/>
    <w:rsid w:val="00A41CF5"/>
    <w:rsid w:val="00A4400A"/>
    <w:rsid w:val="00A450A4"/>
    <w:rsid w:val="00A50E8F"/>
    <w:rsid w:val="00A52358"/>
    <w:rsid w:val="00A52C02"/>
    <w:rsid w:val="00A5598B"/>
    <w:rsid w:val="00A6142E"/>
    <w:rsid w:val="00A61A41"/>
    <w:rsid w:val="00A62D41"/>
    <w:rsid w:val="00A64CD9"/>
    <w:rsid w:val="00A719E6"/>
    <w:rsid w:val="00A72551"/>
    <w:rsid w:val="00A725F3"/>
    <w:rsid w:val="00A72E77"/>
    <w:rsid w:val="00A745BE"/>
    <w:rsid w:val="00A76BEF"/>
    <w:rsid w:val="00A8087E"/>
    <w:rsid w:val="00A8194C"/>
    <w:rsid w:val="00A87C18"/>
    <w:rsid w:val="00A9092E"/>
    <w:rsid w:val="00A91B75"/>
    <w:rsid w:val="00A92DC9"/>
    <w:rsid w:val="00A940EB"/>
    <w:rsid w:val="00A95487"/>
    <w:rsid w:val="00AA0181"/>
    <w:rsid w:val="00AA0A48"/>
    <w:rsid w:val="00AA2B8D"/>
    <w:rsid w:val="00AA44C6"/>
    <w:rsid w:val="00AA6F4F"/>
    <w:rsid w:val="00AA6F6E"/>
    <w:rsid w:val="00AA7DCB"/>
    <w:rsid w:val="00AB07FD"/>
    <w:rsid w:val="00AB08FD"/>
    <w:rsid w:val="00AB270C"/>
    <w:rsid w:val="00AC310D"/>
    <w:rsid w:val="00AC5117"/>
    <w:rsid w:val="00AC5F0C"/>
    <w:rsid w:val="00AC7029"/>
    <w:rsid w:val="00AC7349"/>
    <w:rsid w:val="00AD2AA6"/>
    <w:rsid w:val="00AD4A3D"/>
    <w:rsid w:val="00AD676A"/>
    <w:rsid w:val="00AD75D2"/>
    <w:rsid w:val="00AE2155"/>
    <w:rsid w:val="00AE2B70"/>
    <w:rsid w:val="00AE2C5D"/>
    <w:rsid w:val="00AE6638"/>
    <w:rsid w:val="00AE6F87"/>
    <w:rsid w:val="00AE7A85"/>
    <w:rsid w:val="00AE7B43"/>
    <w:rsid w:val="00AF1262"/>
    <w:rsid w:val="00AF3562"/>
    <w:rsid w:val="00AF4273"/>
    <w:rsid w:val="00AF52F2"/>
    <w:rsid w:val="00AF608B"/>
    <w:rsid w:val="00AF63EB"/>
    <w:rsid w:val="00B006C8"/>
    <w:rsid w:val="00B06340"/>
    <w:rsid w:val="00B063B8"/>
    <w:rsid w:val="00B06F0C"/>
    <w:rsid w:val="00B11A5F"/>
    <w:rsid w:val="00B12719"/>
    <w:rsid w:val="00B139F9"/>
    <w:rsid w:val="00B16723"/>
    <w:rsid w:val="00B17E29"/>
    <w:rsid w:val="00B20BE1"/>
    <w:rsid w:val="00B21016"/>
    <w:rsid w:val="00B21709"/>
    <w:rsid w:val="00B218C5"/>
    <w:rsid w:val="00B230E5"/>
    <w:rsid w:val="00B234F3"/>
    <w:rsid w:val="00B23AAC"/>
    <w:rsid w:val="00B23F6F"/>
    <w:rsid w:val="00B23F9A"/>
    <w:rsid w:val="00B26160"/>
    <w:rsid w:val="00B27C85"/>
    <w:rsid w:val="00B27D60"/>
    <w:rsid w:val="00B30038"/>
    <w:rsid w:val="00B30384"/>
    <w:rsid w:val="00B31632"/>
    <w:rsid w:val="00B3254F"/>
    <w:rsid w:val="00B32EDD"/>
    <w:rsid w:val="00B34B6A"/>
    <w:rsid w:val="00B35F15"/>
    <w:rsid w:val="00B375B0"/>
    <w:rsid w:val="00B401ED"/>
    <w:rsid w:val="00B443B3"/>
    <w:rsid w:val="00B454FE"/>
    <w:rsid w:val="00B46F85"/>
    <w:rsid w:val="00B51D39"/>
    <w:rsid w:val="00B51DDD"/>
    <w:rsid w:val="00B529F0"/>
    <w:rsid w:val="00B534AF"/>
    <w:rsid w:val="00B5658D"/>
    <w:rsid w:val="00B60ECF"/>
    <w:rsid w:val="00B650DC"/>
    <w:rsid w:val="00B65642"/>
    <w:rsid w:val="00B65873"/>
    <w:rsid w:val="00B660D5"/>
    <w:rsid w:val="00B66A6F"/>
    <w:rsid w:val="00B66D64"/>
    <w:rsid w:val="00B709E6"/>
    <w:rsid w:val="00B70EC2"/>
    <w:rsid w:val="00B71087"/>
    <w:rsid w:val="00B742CA"/>
    <w:rsid w:val="00B74CEB"/>
    <w:rsid w:val="00B750E0"/>
    <w:rsid w:val="00B75739"/>
    <w:rsid w:val="00B75C2B"/>
    <w:rsid w:val="00B7660E"/>
    <w:rsid w:val="00B76885"/>
    <w:rsid w:val="00B778F8"/>
    <w:rsid w:val="00B8014D"/>
    <w:rsid w:val="00B8073C"/>
    <w:rsid w:val="00B80A5F"/>
    <w:rsid w:val="00B84925"/>
    <w:rsid w:val="00B853CC"/>
    <w:rsid w:val="00B858AC"/>
    <w:rsid w:val="00B85A81"/>
    <w:rsid w:val="00B913AE"/>
    <w:rsid w:val="00B91509"/>
    <w:rsid w:val="00B919AA"/>
    <w:rsid w:val="00B9290A"/>
    <w:rsid w:val="00B9476C"/>
    <w:rsid w:val="00B9491D"/>
    <w:rsid w:val="00B9600F"/>
    <w:rsid w:val="00BA001A"/>
    <w:rsid w:val="00BA0050"/>
    <w:rsid w:val="00BA1188"/>
    <w:rsid w:val="00BA52EC"/>
    <w:rsid w:val="00BA532C"/>
    <w:rsid w:val="00BA5556"/>
    <w:rsid w:val="00BB377A"/>
    <w:rsid w:val="00BC2AC4"/>
    <w:rsid w:val="00BC2BA9"/>
    <w:rsid w:val="00BC302F"/>
    <w:rsid w:val="00BC3614"/>
    <w:rsid w:val="00BC51B3"/>
    <w:rsid w:val="00BC6E2C"/>
    <w:rsid w:val="00BC7D2A"/>
    <w:rsid w:val="00BD7430"/>
    <w:rsid w:val="00BD7DA6"/>
    <w:rsid w:val="00BE2570"/>
    <w:rsid w:val="00BE7D80"/>
    <w:rsid w:val="00BE7EF9"/>
    <w:rsid w:val="00BF13B1"/>
    <w:rsid w:val="00BF4622"/>
    <w:rsid w:val="00BF5A14"/>
    <w:rsid w:val="00BF7A97"/>
    <w:rsid w:val="00C002BB"/>
    <w:rsid w:val="00C00C23"/>
    <w:rsid w:val="00C02B2C"/>
    <w:rsid w:val="00C1348C"/>
    <w:rsid w:val="00C154F4"/>
    <w:rsid w:val="00C169D3"/>
    <w:rsid w:val="00C17359"/>
    <w:rsid w:val="00C207BE"/>
    <w:rsid w:val="00C239CB"/>
    <w:rsid w:val="00C2499A"/>
    <w:rsid w:val="00C260CE"/>
    <w:rsid w:val="00C2749F"/>
    <w:rsid w:val="00C27B85"/>
    <w:rsid w:val="00C308F0"/>
    <w:rsid w:val="00C316CA"/>
    <w:rsid w:val="00C3233C"/>
    <w:rsid w:val="00C3281E"/>
    <w:rsid w:val="00C35DF1"/>
    <w:rsid w:val="00C417F3"/>
    <w:rsid w:val="00C42D72"/>
    <w:rsid w:val="00C42D91"/>
    <w:rsid w:val="00C43CFA"/>
    <w:rsid w:val="00C4527B"/>
    <w:rsid w:val="00C454D9"/>
    <w:rsid w:val="00C4652E"/>
    <w:rsid w:val="00C46DD2"/>
    <w:rsid w:val="00C46F4D"/>
    <w:rsid w:val="00C50FCB"/>
    <w:rsid w:val="00C55F76"/>
    <w:rsid w:val="00C56A4F"/>
    <w:rsid w:val="00C56C1B"/>
    <w:rsid w:val="00C5743D"/>
    <w:rsid w:val="00C57564"/>
    <w:rsid w:val="00C6073B"/>
    <w:rsid w:val="00C60F61"/>
    <w:rsid w:val="00C6247F"/>
    <w:rsid w:val="00C638C2"/>
    <w:rsid w:val="00C65D7E"/>
    <w:rsid w:val="00C66722"/>
    <w:rsid w:val="00C71313"/>
    <w:rsid w:val="00C7190D"/>
    <w:rsid w:val="00C74636"/>
    <w:rsid w:val="00C75275"/>
    <w:rsid w:val="00C7598A"/>
    <w:rsid w:val="00C7647E"/>
    <w:rsid w:val="00C768E1"/>
    <w:rsid w:val="00C77E0D"/>
    <w:rsid w:val="00C8100A"/>
    <w:rsid w:val="00C81655"/>
    <w:rsid w:val="00C81E9C"/>
    <w:rsid w:val="00C82FEF"/>
    <w:rsid w:val="00C835EE"/>
    <w:rsid w:val="00C8482C"/>
    <w:rsid w:val="00C860F4"/>
    <w:rsid w:val="00C871D6"/>
    <w:rsid w:val="00C90448"/>
    <w:rsid w:val="00C90F13"/>
    <w:rsid w:val="00C924DD"/>
    <w:rsid w:val="00C9330C"/>
    <w:rsid w:val="00C96B50"/>
    <w:rsid w:val="00C97621"/>
    <w:rsid w:val="00CA2CA6"/>
    <w:rsid w:val="00CA701D"/>
    <w:rsid w:val="00CA70A3"/>
    <w:rsid w:val="00CB163B"/>
    <w:rsid w:val="00CB479B"/>
    <w:rsid w:val="00CC0A40"/>
    <w:rsid w:val="00CC3E5E"/>
    <w:rsid w:val="00CC515C"/>
    <w:rsid w:val="00CC5835"/>
    <w:rsid w:val="00CC6B8F"/>
    <w:rsid w:val="00CC7583"/>
    <w:rsid w:val="00CD0E61"/>
    <w:rsid w:val="00CD320C"/>
    <w:rsid w:val="00CD3268"/>
    <w:rsid w:val="00CD42F0"/>
    <w:rsid w:val="00CD44BE"/>
    <w:rsid w:val="00CD5896"/>
    <w:rsid w:val="00CD6B64"/>
    <w:rsid w:val="00CE22A8"/>
    <w:rsid w:val="00CE258A"/>
    <w:rsid w:val="00CE2F48"/>
    <w:rsid w:val="00CE4F73"/>
    <w:rsid w:val="00CE55EF"/>
    <w:rsid w:val="00CE6430"/>
    <w:rsid w:val="00CF07D1"/>
    <w:rsid w:val="00CF2262"/>
    <w:rsid w:val="00CF28E4"/>
    <w:rsid w:val="00CF294A"/>
    <w:rsid w:val="00CF3E36"/>
    <w:rsid w:val="00CF566F"/>
    <w:rsid w:val="00CF78C5"/>
    <w:rsid w:val="00D007E4"/>
    <w:rsid w:val="00D00D8A"/>
    <w:rsid w:val="00D01142"/>
    <w:rsid w:val="00D025CA"/>
    <w:rsid w:val="00D03394"/>
    <w:rsid w:val="00D03B29"/>
    <w:rsid w:val="00D0464E"/>
    <w:rsid w:val="00D06C98"/>
    <w:rsid w:val="00D06C9D"/>
    <w:rsid w:val="00D1079E"/>
    <w:rsid w:val="00D14743"/>
    <w:rsid w:val="00D149F9"/>
    <w:rsid w:val="00D14F4C"/>
    <w:rsid w:val="00D15FD0"/>
    <w:rsid w:val="00D16AAA"/>
    <w:rsid w:val="00D17098"/>
    <w:rsid w:val="00D23092"/>
    <w:rsid w:val="00D23A24"/>
    <w:rsid w:val="00D2563D"/>
    <w:rsid w:val="00D257E5"/>
    <w:rsid w:val="00D262B7"/>
    <w:rsid w:val="00D27019"/>
    <w:rsid w:val="00D30BD6"/>
    <w:rsid w:val="00D32164"/>
    <w:rsid w:val="00D3336B"/>
    <w:rsid w:val="00D33FD6"/>
    <w:rsid w:val="00D346B1"/>
    <w:rsid w:val="00D347CD"/>
    <w:rsid w:val="00D35305"/>
    <w:rsid w:val="00D35F6F"/>
    <w:rsid w:val="00D36AAD"/>
    <w:rsid w:val="00D36DBF"/>
    <w:rsid w:val="00D37704"/>
    <w:rsid w:val="00D406E5"/>
    <w:rsid w:val="00D43132"/>
    <w:rsid w:val="00D44AFA"/>
    <w:rsid w:val="00D45FCF"/>
    <w:rsid w:val="00D471BE"/>
    <w:rsid w:val="00D477C8"/>
    <w:rsid w:val="00D51606"/>
    <w:rsid w:val="00D51709"/>
    <w:rsid w:val="00D53766"/>
    <w:rsid w:val="00D54B8E"/>
    <w:rsid w:val="00D54C90"/>
    <w:rsid w:val="00D55F2B"/>
    <w:rsid w:val="00D57F4F"/>
    <w:rsid w:val="00D60EF3"/>
    <w:rsid w:val="00D63BC9"/>
    <w:rsid w:val="00D67774"/>
    <w:rsid w:val="00D70B8E"/>
    <w:rsid w:val="00D726D4"/>
    <w:rsid w:val="00D73946"/>
    <w:rsid w:val="00D756CA"/>
    <w:rsid w:val="00D81E29"/>
    <w:rsid w:val="00D81FF1"/>
    <w:rsid w:val="00D82BCF"/>
    <w:rsid w:val="00D83CE7"/>
    <w:rsid w:val="00D9081F"/>
    <w:rsid w:val="00D909B9"/>
    <w:rsid w:val="00D933C3"/>
    <w:rsid w:val="00D933E6"/>
    <w:rsid w:val="00D9513E"/>
    <w:rsid w:val="00D9544F"/>
    <w:rsid w:val="00D96AB4"/>
    <w:rsid w:val="00D974E2"/>
    <w:rsid w:val="00DA0729"/>
    <w:rsid w:val="00DA1E76"/>
    <w:rsid w:val="00DA4D5B"/>
    <w:rsid w:val="00DA5A80"/>
    <w:rsid w:val="00DB1621"/>
    <w:rsid w:val="00DB24E9"/>
    <w:rsid w:val="00DB2E3E"/>
    <w:rsid w:val="00DB4A55"/>
    <w:rsid w:val="00DB5645"/>
    <w:rsid w:val="00DB5687"/>
    <w:rsid w:val="00DB6FE2"/>
    <w:rsid w:val="00DC06C1"/>
    <w:rsid w:val="00DC2ED5"/>
    <w:rsid w:val="00DC346F"/>
    <w:rsid w:val="00DC3572"/>
    <w:rsid w:val="00DC4833"/>
    <w:rsid w:val="00DC6172"/>
    <w:rsid w:val="00DD038A"/>
    <w:rsid w:val="00DD21DD"/>
    <w:rsid w:val="00DD2889"/>
    <w:rsid w:val="00DD2DD1"/>
    <w:rsid w:val="00DD3955"/>
    <w:rsid w:val="00DD3F84"/>
    <w:rsid w:val="00DD5959"/>
    <w:rsid w:val="00DD7F15"/>
    <w:rsid w:val="00DE147D"/>
    <w:rsid w:val="00DE2443"/>
    <w:rsid w:val="00DE43B0"/>
    <w:rsid w:val="00DE4416"/>
    <w:rsid w:val="00DE6B5E"/>
    <w:rsid w:val="00DE6E7C"/>
    <w:rsid w:val="00DE6F15"/>
    <w:rsid w:val="00DF0CFF"/>
    <w:rsid w:val="00DF10B0"/>
    <w:rsid w:val="00DF40D3"/>
    <w:rsid w:val="00DF4CBD"/>
    <w:rsid w:val="00DF53F0"/>
    <w:rsid w:val="00DF78B5"/>
    <w:rsid w:val="00DF78D8"/>
    <w:rsid w:val="00E01B31"/>
    <w:rsid w:val="00E01DF1"/>
    <w:rsid w:val="00E02E22"/>
    <w:rsid w:val="00E0346B"/>
    <w:rsid w:val="00E03767"/>
    <w:rsid w:val="00E03CA2"/>
    <w:rsid w:val="00E044F0"/>
    <w:rsid w:val="00E06B12"/>
    <w:rsid w:val="00E1206C"/>
    <w:rsid w:val="00E13714"/>
    <w:rsid w:val="00E14227"/>
    <w:rsid w:val="00E16094"/>
    <w:rsid w:val="00E1611F"/>
    <w:rsid w:val="00E16D32"/>
    <w:rsid w:val="00E16FB3"/>
    <w:rsid w:val="00E20044"/>
    <w:rsid w:val="00E2022C"/>
    <w:rsid w:val="00E20389"/>
    <w:rsid w:val="00E21598"/>
    <w:rsid w:val="00E2197E"/>
    <w:rsid w:val="00E2371E"/>
    <w:rsid w:val="00E23E81"/>
    <w:rsid w:val="00E2515E"/>
    <w:rsid w:val="00E26285"/>
    <w:rsid w:val="00E26835"/>
    <w:rsid w:val="00E27447"/>
    <w:rsid w:val="00E305B9"/>
    <w:rsid w:val="00E317FB"/>
    <w:rsid w:val="00E324E9"/>
    <w:rsid w:val="00E32C08"/>
    <w:rsid w:val="00E32DEE"/>
    <w:rsid w:val="00E33960"/>
    <w:rsid w:val="00E35713"/>
    <w:rsid w:val="00E35B3C"/>
    <w:rsid w:val="00E36109"/>
    <w:rsid w:val="00E3667A"/>
    <w:rsid w:val="00E37E98"/>
    <w:rsid w:val="00E4195A"/>
    <w:rsid w:val="00E42C19"/>
    <w:rsid w:val="00E431C7"/>
    <w:rsid w:val="00E4434F"/>
    <w:rsid w:val="00E44A0E"/>
    <w:rsid w:val="00E45674"/>
    <w:rsid w:val="00E45707"/>
    <w:rsid w:val="00E465D8"/>
    <w:rsid w:val="00E51089"/>
    <w:rsid w:val="00E513D5"/>
    <w:rsid w:val="00E516C9"/>
    <w:rsid w:val="00E51C7D"/>
    <w:rsid w:val="00E5211A"/>
    <w:rsid w:val="00E53A70"/>
    <w:rsid w:val="00E53F7F"/>
    <w:rsid w:val="00E54F8C"/>
    <w:rsid w:val="00E55D36"/>
    <w:rsid w:val="00E55FA1"/>
    <w:rsid w:val="00E56EF5"/>
    <w:rsid w:val="00E63618"/>
    <w:rsid w:val="00E63BEA"/>
    <w:rsid w:val="00E6460F"/>
    <w:rsid w:val="00E65297"/>
    <w:rsid w:val="00E67C4D"/>
    <w:rsid w:val="00E701F3"/>
    <w:rsid w:val="00E70344"/>
    <w:rsid w:val="00E70994"/>
    <w:rsid w:val="00E72E33"/>
    <w:rsid w:val="00E749AF"/>
    <w:rsid w:val="00E74B2C"/>
    <w:rsid w:val="00E74D60"/>
    <w:rsid w:val="00E758D0"/>
    <w:rsid w:val="00E76331"/>
    <w:rsid w:val="00E76899"/>
    <w:rsid w:val="00E80DD9"/>
    <w:rsid w:val="00E80FCE"/>
    <w:rsid w:val="00E83C5E"/>
    <w:rsid w:val="00E865E3"/>
    <w:rsid w:val="00E86BBD"/>
    <w:rsid w:val="00E86ED9"/>
    <w:rsid w:val="00E90C2E"/>
    <w:rsid w:val="00E910DE"/>
    <w:rsid w:val="00E97AFC"/>
    <w:rsid w:val="00EA0CF5"/>
    <w:rsid w:val="00EA431C"/>
    <w:rsid w:val="00EA5C6B"/>
    <w:rsid w:val="00EA6FA5"/>
    <w:rsid w:val="00EB18CC"/>
    <w:rsid w:val="00EB2E21"/>
    <w:rsid w:val="00EB3FB2"/>
    <w:rsid w:val="00EB5802"/>
    <w:rsid w:val="00EB7AED"/>
    <w:rsid w:val="00EC018A"/>
    <w:rsid w:val="00EC2CAF"/>
    <w:rsid w:val="00EC4B82"/>
    <w:rsid w:val="00EC6585"/>
    <w:rsid w:val="00EC71D4"/>
    <w:rsid w:val="00EC7923"/>
    <w:rsid w:val="00ED06C5"/>
    <w:rsid w:val="00ED1B06"/>
    <w:rsid w:val="00ED357A"/>
    <w:rsid w:val="00ED5114"/>
    <w:rsid w:val="00ED57F0"/>
    <w:rsid w:val="00ED62B1"/>
    <w:rsid w:val="00ED638F"/>
    <w:rsid w:val="00ED6571"/>
    <w:rsid w:val="00EE0368"/>
    <w:rsid w:val="00EE4564"/>
    <w:rsid w:val="00EE5AF6"/>
    <w:rsid w:val="00EE60FD"/>
    <w:rsid w:val="00EE615F"/>
    <w:rsid w:val="00EE7767"/>
    <w:rsid w:val="00EE7DAC"/>
    <w:rsid w:val="00EF0D90"/>
    <w:rsid w:val="00EF2E3F"/>
    <w:rsid w:val="00EF36BF"/>
    <w:rsid w:val="00EF36DB"/>
    <w:rsid w:val="00EF3A84"/>
    <w:rsid w:val="00EF3CCA"/>
    <w:rsid w:val="00EF5B52"/>
    <w:rsid w:val="00F00632"/>
    <w:rsid w:val="00F00972"/>
    <w:rsid w:val="00F00D24"/>
    <w:rsid w:val="00F0339A"/>
    <w:rsid w:val="00F041CD"/>
    <w:rsid w:val="00F0484B"/>
    <w:rsid w:val="00F05C27"/>
    <w:rsid w:val="00F063E1"/>
    <w:rsid w:val="00F06C3C"/>
    <w:rsid w:val="00F11DD9"/>
    <w:rsid w:val="00F13EA0"/>
    <w:rsid w:val="00F14594"/>
    <w:rsid w:val="00F15733"/>
    <w:rsid w:val="00F21EBD"/>
    <w:rsid w:val="00F21F7E"/>
    <w:rsid w:val="00F2446A"/>
    <w:rsid w:val="00F247E5"/>
    <w:rsid w:val="00F266AE"/>
    <w:rsid w:val="00F27B5E"/>
    <w:rsid w:val="00F34F23"/>
    <w:rsid w:val="00F37722"/>
    <w:rsid w:val="00F40287"/>
    <w:rsid w:val="00F4041D"/>
    <w:rsid w:val="00F431FD"/>
    <w:rsid w:val="00F4321E"/>
    <w:rsid w:val="00F44AD2"/>
    <w:rsid w:val="00F46A9F"/>
    <w:rsid w:val="00F53C0C"/>
    <w:rsid w:val="00F53D0B"/>
    <w:rsid w:val="00F633A9"/>
    <w:rsid w:val="00F63406"/>
    <w:rsid w:val="00F63F84"/>
    <w:rsid w:val="00F64996"/>
    <w:rsid w:val="00F66D25"/>
    <w:rsid w:val="00F74848"/>
    <w:rsid w:val="00F74AAF"/>
    <w:rsid w:val="00F76F17"/>
    <w:rsid w:val="00F7751E"/>
    <w:rsid w:val="00F80543"/>
    <w:rsid w:val="00F8150F"/>
    <w:rsid w:val="00F82263"/>
    <w:rsid w:val="00F82E1B"/>
    <w:rsid w:val="00F85DBF"/>
    <w:rsid w:val="00F8671B"/>
    <w:rsid w:val="00F904BA"/>
    <w:rsid w:val="00F936B7"/>
    <w:rsid w:val="00F95829"/>
    <w:rsid w:val="00F9635B"/>
    <w:rsid w:val="00FA1B16"/>
    <w:rsid w:val="00FA4A86"/>
    <w:rsid w:val="00FA5291"/>
    <w:rsid w:val="00FA7A83"/>
    <w:rsid w:val="00FB0AB9"/>
    <w:rsid w:val="00FB1285"/>
    <w:rsid w:val="00FB16F8"/>
    <w:rsid w:val="00FB1B99"/>
    <w:rsid w:val="00FB2210"/>
    <w:rsid w:val="00FC0EDA"/>
    <w:rsid w:val="00FC1E88"/>
    <w:rsid w:val="00FC2FC4"/>
    <w:rsid w:val="00FC3A2E"/>
    <w:rsid w:val="00FC5581"/>
    <w:rsid w:val="00FC5D76"/>
    <w:rsid w:val="00FD031D"/>
    <w:rsid w:val="00FD0F3F"/>
    <w:rsid w:val="00FD17EC"/>
    <w:rsid w:val="00FD1B6F"/>
    <w:rsid w:val="00FD3390"/>
    <w:rsid w:val="00FD4AE9"/>
    <w:rsid w:val="00FD6397"/>
    <w:rsid w:val="00FD711B"/>
    <w:rsid w:val="00FD7908"/>
    <w:rsid w:val="00FE1326"/>
    <w:rsid w:val="00FE27F9"/>
    <w:rsid w:val="00FE4805"/>
    <w:rsid w:val="00FE51C5"/>
    <w:rsid w:val="00FF2B1B"/>
    <w:rsid w:val="00FF303A"/>
    <w:rsid w:val="00FF314D"/>
    <w:rsid w:val="00FF5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0AF2"/>
  </w:style>
  <w:style w:type="paragraph" w:styleId="1">
    <w:name w:val="heading 1"/>
    <w:basedOn w:val="a"/>
    <w:next w:val="a"/>
    <w:link w:val="10"/>
    <w:rsid w:val="002A0AF2"/>
    <w:pPr>
      <w:keepNext/>
      <w:keepLines/>
      <w:numPr>
        <w:numId w:val="2"/>
      </w:numPr>
      <w:spacing w:before="400" w:after="120"/>
      <w:outlineLvl w:val="0"/>
    </w:pPr>
    <w:rPr>
      <w:sz w:val="40"/>
      <w:szCs w:val="40"/>
    </w:rPr>
  </w:style>
  <w:style w:type="paragraph" w:styleId="2">
    <w:name w:val="heading 2"/>
    <w:basedOn w:val="a"/>
    <w:next w:val="a"/>
    <w:link w:val="20"/>
    <w:rsid w:val="002A0AF2"/>
    <w:pPr>
      <w:keepNext/>
      <w:keepLines/>
      <w:numPr>
        <w:ilvl w:val="1"/>
        <w:numId w:val="2"/>
      </w:numPr>
      <w:spacing w:before="360" w:after="120"/>
      <w:outlineLvl w:val="1"/>
    </w:pPr>
    <w:rPr>
      <w:sz w:val="32"/>
      <w:szCs w:val="32"/>
    </w:rPr>
  </w:style>
  <w:style w:type="paragraph" w:styleId="3">
    <w:name w:val="heading 3"/>
    <w:basedOn w:val="a"/>
    <w:next w:val="a"/>
    <w:link w:val="30"/>
    <w:rsid w:val="002A0AF2"/>
    <w:pPr>
      <w:keepNext/>
      <w:keepLines/>
      <w:numPr>
        <w:ilvl w:val="2"/>
        <w:numId w:val="2"/>
      </w:numPr>
      <w:spacing w:before="320" w:after="80"/>
      <w:outlineLvl w:val="2"/>
    </w:pPr>
    <w:rPr>
      <w:color w:val="434343"/>
      <w:sz w:val="28"/>
      <w:szCs w:val="28"/>
    </w:rPr>
  </w:style>
  <w:style w:type="paragraph" w:styleId="4">
    <w:name w:val="heading 4"/>
    <w:basedOn w:val="a"/>
    <w:next w:val="a"/>
    <w:link w:val="40"/>
    <w:rsid w:val="002A0AF2"/>
    <w:pPr>
      <w:keepNext/>
      <w:keepLines/>
      <w:numPr>
        <w:ilvl w:val="3"/>
        <w:numId w:val="2"/>
      </w:numPr>
      <w:spacing w:before="280" w:after="80"/>
      <w:outlineLvl w:val="3"/>
    </w:pPr>
    <w:rPr>
      <w:color w:val="666666"/>
      <w:sz w:val="24"/>
      <w:szCs w:val="24"/>
    </w:rPr>
  </w:style>
  <w:style w:type="paragraph" w:styleId="5">
    <w:name w:val="heading 5"/>
    <w:basedOn w:val="a"/>
    <w:next w:val="a"/>
    <w:link w:val="50"/>
    <w:rsid w:val="002A0AF2"/>
    <w:pPr>
      <w:keepNext/>
      <w:keepLines/>
      <w:numPr>
        <w:ilvl w:val="4"/>
        <w:numId w:val="2"/>
      </w:numPr>
      <w:spacing w:before="240" w:after="80"/>
      <w:outlineLvl w:val="4"/>
    </w:pPr>
    <w:rPr>
      <w:color w:val="666666"/>
    </w:rPr>
  </w:style>
  <w:style w:type="paragraph" w:styleId="6">
    <w:name w:val="heading 6"/>
    <w:basedOn w:val="a"/>
    <w:next w:val="a"/>
    <w:link w:val="60"/>
    <w:rsid w:val="002A0AF2"/>
    <w:pPr>
      <w:keepNext/>
      <w:keepLines/>
      <w:numPr>
        <w:ilvl w:val="5"/>
        <w:numId w:val="2"/>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D5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2E2D5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A0AF2"/>
    <w:tblPr>
      <w:tblCellMar>
        <w:top w:w="0" w:type="dxa"/>
        <w:left w:w="0" w:type="dxa"/>
        <w:bottom w:w="0" w:type="dxa"/>
        <w:right w:w="0" w:type="dxa"/>
      </w:tblCellMar>
    </w:tblPr>
  </w:style>
  <w:style w:type="paragraph" w:styleId="a3">
    <w:name w:val="Title"/>
    <w:basedOn w:val="a"/>
    <w:next w:val="a"/>
    <w:link w:val="a4"/>
    <w:rsid w:val="002A0AF2"/>
    <w:pPr>
      <w:keepNext/>
      <w:keepLines/>
      <w:spacing w:after="60"/>
    </w:pPr>
    <w:rPr>
      <w:sz w:val="52"/>
      <w:szCs w:val="52"/>
    </w:rPr>
  </w:style>
  <w:style w:type="paragraph" w:styleId="a5">
    <w:name w:val="Subtitle"/>
    <w:basedOn w:val="a"/>
    <w:next w:val="a"/>
    <w:link w:val="a6"/>
    <w:rsid w:val="002A0AF2"/>
    <w:pPr>
      <w:keepNext/>
      <w:keepLines/>
      <w:spacing w:after="320"/>
    </w:pPr>
    <w:rPr>
      <w:i/>
      <w:color w:val="666666"/>
      <w:sz w:val="30"/>
      <w:szCs w:val="30"/>
    </w:rPr>
  </w:style>
  <w:style w:type="paragraph" w:styleId="a7">
    <w:name w:val="annotation text"/>
    <w:basedOn w:val="a"/>
    <w:link w:val="a8"/>
    <w:uiPriority w:val="99"/>
    <w:semiHidden/>
    <w:unhideWhenUsed/>
    <w:rsid w:val="002A0AF2"/>
    <w:pPr>
      <w:spacing w:line="240" w:lineRule="auto"/>
    </w:pPr>
    <w:rPr>
      <w:sz w:val="20"/>
      <w:szCs w:val="20"/>
    </w:rPr>
  </w:style>
  <w:style w:type="character" w:customStyle="1" w:styleId="a8">
    <w:name w:val="Текст примечания Знак"/>
    <w:basedOn w:val="a0"/>
    <w:link w:val="a7"/>
    <w:uiPriority w:val="99"/>
    <w:semiHidden/>
    <w:rsid w:val="002A0AF2"/>
    <w:rPr>
      <w:sz w:val="20"/>
      <w:szCs w:val="20"/>
    </w:rPr>
  </w:style>
  <w:style w:type="character" w:styleId="a9">
    <w:name w:val="annotation reference"/>
    <w:basedOn w:val="a0"/>
    <w:uiPriority w:val="99"/>
    <w:semiHidden/>
    <w:unhideWhenUsed/>
    <w:rsid w:val="002A0AF2"/>
    <w:rPr>
      <w:sz w:val="16"/>
      <w:szCs w:val="16"/>
    </w:rPr>
  </w:style>
  <w:style w:type="paragraph" w:styleId="aa">
    <w:name w:val="Balloon Text"/>
    <w:basedOn w:val="a"/>
    <w:link w:val="ab"/>
    <w:uiPriority w:val="99"/>
    <w:semiHidden/>
    <w:unhideWhenUsed/>
    <w:rsid w:val="00B20BE1"/>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BE1"/>
    <w:rPr>
      <w:rFonts w:ascii="Segoe UI" w:hAnsi="Segoe UI" w:cs="Segoe UI"/>
      <w:sz w:val="18"/>
      <w:szCs w:val="18"/>
    </w:rPr>
  </w:style>
  <w:style w:type="paragraph" w:styleId="ac">
    <w:name w:val="List Paragraph"/>
    <w:basedOn w:val="a"/>
    <w:uiPriority w:val="34"/>
    <w:qFormat/>
    <w:rsid w:val="003D3BA2"/>
    <w:pPr>
      <w:ind w:left="720"/>
      <w:contextualSpacing/>
    </w:pPr>
  </w:style>
  <w:style w:type="paragraph" w:styleId="ad">
    <w:name w:val="TOC Heading"/>
    <w:basedOn w:val="1"/>
    <w:next w:val="a"/>
    <w:uiPriority w:val="39"/>
    <w:unhideWhenUsed/>
    <w:qFormat/>
    <w:rsid w:val="003D3BA2"/>
    <w:pP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21">
    <w:name w:val="toc 2"/>
    <w:basedOn w:val="a"/>
    <w:next w:val="a"/>
    <w:autoRedefine/>
    <w:uiPriority w:val="39"/>
    <w:unhideWhenUsed/>
    <w:rsid w:val="003D3BA2"/>
    <w:pPr>
      <w:spacing w:after="100" w:line="259" w:lineRule="auto"/>
      <w:ind w:left="220"/>
    </w:pPr>
    <w:rPr>
      <w:rFonts w:asciiTheme="minorHAnsi" w:eastAsiaTheme="minorEastAsia" w:hAnsiTheme="minorHAnsi" w:cs="Times New Roman"/>
      <w:color w:val="auto"/>
    </w:rPr>
  </w:style>
  <w:style w:type="paragraph" w:styleId="11">
    <w:name w:val="toc 1"/>
    <w:basedOn w:val="a"/>
    <w:next w:val="a"/>
    <w:autoRedefine/>
    <w:uiPriority w:val="39"/>
    <w:unhideWhenUsed/>
    <w:rsid w:val="00276845"/>
    <w:pPr>
      <w:tabs>
        <w:tab w:val="left" w:pos="440"/>
        <w:tab w:val="right" w:leader="dot" w:pos="10197"/>
      </w:tabs>
      <w:spacing w:after="100" w:line="259" w:lineRule="auto"/>
      <w:jc w:val="both"/>
    </w:pPr>
    <w:rPr>
      <w:rFonts w:asciiTheme="minorHAnsi" w:eastAsiaTheme="minorEastAsia" w:hAnsiTheme="minorHAnsi" w:cs="Times New Roman"/>
      <w:color w:val="auto"/>
    </w:rPr>
  </w:style>
  <w:style w:type="paragraph" w:styleId="31">
    <w:name w:val="toc 3"/>
    <w:basedOn w:val="a"/>
    <w:next w:val="a"/>
    <w:autoRedefine/>
    <w:uiPriority w:val="39"/>
    <w:unhideWhenUsed/>
    <w:rsid w:val="003D3BA2"/>
    <w:pPr>
      <w:spacing w:after="100" w:line="259" w:lineRule="auto"/>
      <w:ind w:left="440"/>
    </w:pPr>
    <w:rPr>
      <w:rFonts w:asciiTheme="minorHAnsi" w:eastAsiaTheme="minorEastAsia" w:hAnsiTheme="minorHAnsi" w:cs="Times New Roman"/>
      <w:color w:val="auto"/>
    </w:rPr>
  </w:style>
  <w:style w:type="character" w:styleId="ae">
    <w:name w:val="Hyperlink"/>
    <w:basedOn w:val="a0"/>
    <w:uiPriority w:val="99"/>
    <w:unhideWhenUsed/>
    <w:rsid w:val="00706EB7"/>
    <w:rPr>
      <w:color w:val="0563C1" w:themeColor="hyperlink"/>
      <w:u w:val="single"/>
    </w:rPr>
  </w:style>
  <w:style w:type="character" w:customStyle="1" w:styleId="70">
    <w:name w:val="Заголовок 7 Знак"/>
    <w:basedOn w:val="a0"/>
    <w:link w:val="7"/>
    <w:uiPriority w:val="9"/>
    <w:rsid w:val="002E2D56"/>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D5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2E2D56"/>
    <w:rPr>
      <w:rFonts w:asciiTheme="majorHAnsi" w:eastAsiaTheme="majorEastAsia" w:hAnsiTheme="majorHAnsi" w:cstheme="majorBidi"/>
      <w:i/>
      <w:iCs/>
      <w:color w:val="272727" w:themeColor="text1" w:themeTint="D8"/>
      <w:sz w:val="21"/>
      <w:szCs w:val="21"/>
    </w:rPr>
  </w:style>
  <w:style w:type="paragraph" w:styleId="af">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f0">
    <w:name w:val="annotation subject"/>
    <w:basedOn w:val="a7"/>
    <w:next w:val="a7"/>
    <w:link w:val="af1"/>
    <w:uiPriority w:val="99"/>
    <w:semiHidden/>
    <w:unhideWhenUsed/>
    <w:rsid w:val="00BA001A"/>
    <w:rPr>
      <w:b/>
      <w:bCs/>
    </w:rPr>
  </w:style>
  <w:style w:type="character" w:customStyle="1" w:styleId="af1">
    <w:name w:val="Тема примечания Знак"/>
    <w:basedOn w:val="a8"/>
    <w:link w:val="af0"/>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Theme="minorHAnsi" w:hAnsi="Times New Roman" w:cs="Times New Roman"/>
      <w:color w:val="auto"/>
      <w:sz w:val="24"/>
      <w:szCs w:val="24"/>
    </w:rPr>
  </w:style>
  <w:style w:type="paragraph" w:styleId="af2">
    <w:name w:val="header"/>
    <w:basedOn w:val="a"/>
    <w:link w:val="af3"/>
    <w:uiPriority w:val="99"/>
    <w:unhideWhenUsed/>
    <w:rsid w:val="00E513D5"/>
    <w:pPr>
      <w:tabs>
        <w:tab w:val="center" w:pos="4677"/>
        <w:tab w:val="right" w:pos="9355"/>
      </w:tabs>
      <w:spacing w:line="240" w:lineRule="auto"/>
    </w:pPr>
  </w:style>
  <w:style w:type="character" w:customStyle="1" w:styleId="af3">
    <w:name w:val="Верхний колонтитул Знак"/>
    <w:basedOn w:val="a0"/>
    <w:link w:val="af2"/>
    <w:uiPriority w:val="99"/>
    <w:rsid w:val="00E513D5"/>
  </w:style>
  <w:style w:type="paragraph" w:styleId="af4">
    <w:name w:val="footer"/>
    <w:basedOn w:val="a"/>
    <w:link w:val="af5"/>
    <w:uiPriority w:val="99"/>
    <w:unhideWhenUsed/>
    <w:rsid w:val="00E513D5"/>
    <w:pPr>
      <w:tabs>
        <w:tab w:val="center" w:pos="4677"/>
        <w:tab w:val="right" w:pos="9355"/>
      </w:tabs>
      <w:spacing w:line="240" w:lineRule="auto"/>
    </w:pPr>
  </w:style>
  <w:style w:type="character" w:customStyle="1" w:styleId="af5">
    <w:name w:val="Нижний колонтитул Знак"/>
    <w:basedOn w:val="a0"/>
    <w:link w:val="af4"/>
    <w:uiPriority w:val="99"/>
    <w:rsid w:val="00E513D5"/>
  </w:style>
  <w:style w:type="paragraph" w:styleId="af6">
    <w:name w:val="Revision"/>
    <w:hidden/>
    <w:uiPriority w:val="99"/>
    <w:semiHidden/>
    <w:rsid w:val="0037491C"/>
    <w:pPr>
      <w:spacing w:line="240" w:lineRule="auto"/>
    </w:pPr>
  </w:style>
  <w:style w:type="paragraph" w:styleId="af7">
    <w:name w:val="No Spacing"/>
    <w:link w:val="af8"/>
    <w:uiPriority w:val="1"/>
    <w:qFormat/>
    <w:rsid w:val="00A450A4"/>
    <w:pPr>
      <w:spacing w:line="240" w:lineRule="auto"/>
    </w:pPr>
  </w:style>
  <w:style w:type="paragraph" w:customStyle="1" w:styleId="ConsPlusNormal">
    <w:name w:val="ConsPlusNormal"/>
    <w:rsid w:val="003C465B"/>
    <w:pPr>
      <w:widowControl w:val="0"/>
      <w:autoSpaceDE w:val="0"/>
      <w:autoSpaceDN w:val="0"/>
      <w:spacing w:line="240" w:lineRule="auto"/>
    </w:pPr>
    <w:rPr>
      <w:rFonts w:ascii="Calibri" w:eastAsia="Times New Roman" w:hAnsi="Calibri" w:cs="Calibri"/>
      <w:color w:val="auto"/>
      <w:szCs w:val="20"/>
    </w:rPr>
  </w:style>
  <w:style w:type="paragraph" w:customStyle="1" w:styleId="ConsPlusTitle">
    <w:name w:val="ConsPlusTitle"/>
    <w:uiPriority w:val="99"/>
    <w:rsid w:val="003C465B"/>
    <w:pPr>
      <w:widowControl w:val="0"/>
      <w:autoSpaceDE w:val="0"/>
      <w:autoSpaceDN w:val="0"/>
      <w:spacing w:line="240" w:lineRule="auto"/>
    </w:pPr>
    <w:rPr>
      <w:rFonts w:ascii="Calibri" w:eastAsia="Times New Roman" w:hAnsi="Calibri" w:cs="Calibri"/>
      <w:b/>
      <w:color w:val="auto"/>
      <w:szCs w:val="20"/>
    </w:rPr>
  </w:style>
  <w:style w:type="table" w:styleId="af9">
    <w:name w:val="Table Grid"/>
    <w:basedOn w:val="a1"/>
    <w:uiPriority w:val="39"/>
    <w:rsid w:val="000E08F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ourierNew10pt">
    <w:name w:val="Body text + Courier New;10 pt"/>
    <w:basedOn w:val="a0"/>
    <w:rsid w:val="00622C1A"/>
    <w:rPr>
      <w:rFonts w:ascii="Courier New" w:eastAsia="Courier New" w:hAnsi="Courier New" w:cs="Courier New"/>
      <w:b w:val="0"/>
      <w:bCs w:val="0"/>
      <w:i w:val="0"/>
      <w:iCs w:val="0"/>
      <w:smallCaps w:val="0"/>
      <w:strike w:val="0"/>
      <w:color w:val="000000"/>
      <w:spacing w:val="0"/>
      <w:w w:val="100"/>
      <w:position w:val="0"/>
      <w:sz w:val="20"/>
      <w:szCs w:val="20"/>
      <w:u w:val="none"/>
      <w:lang w:val="ru-RU"/>
    </w:rPr>
  </w:style>
  <w:style w:type="character" w:customStyle="1" w:styleId="Bodytext">
    <w:name w:val="Body text_"/>
    <w:basedOn w:val="a0"/>
    <w:link w:val="Bodytext0"/>
    <w:rsid w:val="00622C1A"/>
    <w:rPr>
      <w:rFonts w:ascii="Times New Roman" w:eastAsia="Times New Roman" w:hAnsi="Times New Roman" w:cs="Times New Roman"/>
      <w:sz w:val="25"/>
      <w:szCs w:val="25"/>
      <w:shd w:val="clear" w:color="auto" w:fill="FFFFFF"/>
    </w:rPr>
  </w:style>
  <w:style w:type="paragraph" w:customStyle="1" w:styleId="Bodytext0">
    <w:name w:val="Body text"/>
    <w:basedOn w:val="a"/>
    <w:link w:val="Bodytext"/>
    <w:rsid w:val="00622C1A"/>
    <w:pPr>
      <w:widowControl w:val="0"/>
      <w:shd w:val="clear" w:color="auto" w:fill="FFFFFF"/>
      <w:spacing w:before="120" w:after="360" w:line="0" w:lineRule="atLeast"/>
      <w:jc w:val="center"/>
    </w:pPr>
    <w:rPr>
      <w:rFonts w:ascii="Times New Roman" w:eastAsia="Times New Roman" w:hAnsi="Times New Roman" w:cs="Times New Roman"/>
      <w:sz w:val="25"/>
      <w:szCs w:val="25"/>
    </w:rPr>
  </w:style>
  <w:style w:type="character" w:customStyle="1" w:styleId="BodytextCourierNew95pt">
    <w:name w:val="Body text + Courier New;9;5 pt"/>
    <w:basedOn w:val="Bodytext"/>
    <w:rsid w:val="00622C1A"/>
    <w:rPr>
      <w:rFonts w:ascii="Courier New" w:eastAsia="Courier New" w:hAnsi="Courier New" w:cs="Courier New"/>
      <w:b w:val="0"/>
      <w:bCs w:val="0"/>
      <w:i w:val="0"/>
      <w:iCs w:val="0"/>
      <w:smallCaps w:val="0"/>
      <w:strike w:val="0"/>
      <w:color w:val="000000"/>
      <w:spacing w:val="0"/>
      <w:w w:val="100"/>
      <w:position w:val="0"/>
      <w:sz w:val="19"/>
      <w:szCs w:val="19"/>
      <w:u w:val="none"/>
      <w:lang w:val="ru-RU"/>
    </w:rPr>
  </w:style>
  <w:style w:type="character" w:customStyle="1" w:styleId="Bodytext55ptScale200">
    <w:name w:val="Body text + 5;5 pt;Scale 200%"/>
    <w:basedOn w:val="Bodytext"/>
    <w:rsid w:val="004D05BE"/>
    <w:rPr>
      <w:b w:val="0"/>
      <w:bCs w:val="0"/>
      <w:i w:val="0"/>
      <w:iCs w:val="0"/>
      <w:smallCaps w:val="0"/>
      <w:strike w:val="0"/>
      <w:color w:val="000000"/>
      <w:spacing w:val="0"/>
      <w:w w:val="200"/>
      <w:position w:val="0"/>
      <w:sz w:val="11"/>
      <w:szCs w:val="11"/>
      <w:u w:val="none"/>
    </w:rPr>
  </w:style>
  <w:style w:type="character" w:customStyle="1" w:styleId="BodytextCourierNew10ptSpacing3pt">
    <w:name w:val="Body text + Courier New;10 pt;Spacing 3 pt"/>
    <w:basedOn w:val="Bodytext"/>
    <w:rsid w:val="004D05BE"/>
    <w:rPr>
      <w:rFonts w:ascii="Courier New" w:eastAsia="Courier New" w:hAnsi="Courier New" w:cs="Courier New"/>
      <w:b w:val="0"/>
      <w:bCs w:val="0"/>
      <w:i w:val="0"/>
      <w:iCs w:val="0"/>
      <w:smallCaps w:val="0"/>
      <w:strike w:val="0"/>
      <w:color w:val="000000"/>
      <w:spacing w:val="70"/>
      <w:w w:val="100"/>
      <w:position w:val="0"/>
      <w:sz w:val="20"/>
      <w:szCs w:val="20"/>
      <w:u w:val="none"/>
      <w:lang w:val="ru-RU"/>
    </w:rPr>
  </w:style>
  <w:style w:type="character" w:customStyle="1" w:styleId="BodytextCourierNew10ptSpacing2pt">
    <w:name w:val="Body text + Courier New;10 pt;Spacing 2 pt"/>
    <w:basedOn w:val="Bodytext"/>
    <w:rsid w:val="00122721"/>
    <w:rPr>
      <w:rFonts w:ascii="Courier New" w:eastAsia="Courier New" w:hAnsi="Courier New" w:cs="Courier New"/>
      <w:b w:val="0"/>
      <w:bCs w:val="0"/>
      <w:i w:val="0"/>
      <w:iCs w:val="0"/>
      <w:smallCaps w:val="0"/>
      <w:strike w:val="0"/>
      <w:color w:val="000000"/>
      <w:spacing w:val="50"/>
      <w:w w:val="100"/>
      <w:position w:val="0"/>
      <w:sz w:val="20"/>
      <w:szCs w:val="20"/>
      <w:u w:val="none"/>
      <w:lang w:val="ru-RU"/>
    </w:rPr>
  </w:style>
  <w:style w:type="character" w:customStyle="1" w:styleId="BodytextCourierNew8pt">
    <w:name w:val="Body text + Courier New;8 pt"/>
    <w:basedOn w:val="Bodytext"/>
    <w:rsid w:val="008D61A7"/>
    <w:rPr>
      <w:rFonts w:ascii="Courier New" w:eastAsia="Courier New" w:hAnsi="Courier New" w:cs="Courier New"/>
      <w:b w:val="0"/>
      <w:bCs w:val="0"/>
      <w:i w:val="0"/>
      <w:iCs w:val="0"/>
      <w:smallCaps w:val="0"/>
      <w:strike w:val="0"/>
      <w:color w:val="000000"/>
      <w:spacing w:val="0"/>
      <w:w w:val="100"/>
      <w:position w:val="0"/>
      <w:sz w:val="16"/>
      <w:szCs w:val="16"/>
      <w:u w:val="none"/>
      <w:lang w:val="ru-RU"/>
    </w:rPr>
  </w:style>
  <w:style w:type="character" w:customStyle="1" w:styleId="BodytextArialNarrow8pt">
    <w:name w:val="Body text + Arial Narrow;8 pt"/>
    <w:basedOn w:val="Bodytext"/>
    <w:rsid w:val="008D61A7"/>
    <w:rPr>
      <w:rFonts w:ascii="Arial Narrow" w:eastAsia="Arial Narrow" w:hAnsi="Arial Narrow" w:cs="Arial Narrow"/>
      <w:b w:val="0"/>
      <w:bCs w:val="0"/>
      <w:i w:val="0"/>
      <w:iCs w:val="0"/>
      <w:smallCaps w:val="0"/>
      <w:strike w:val="0"/>
      <w:color w:val="000000"/>
      <w:spacing w:val="0"/>
      <w:w w:val="100"/>
      <w:position w:val="0"/>
      <w:sz w:val="16"/>
      <w:szCs w:val="16"/>
      <w:u w:val="none"/>
    </w:rPr>
  </w:style>
  <w:style w:type="character" w:customStyle="1" w:styleId="BodytextBatang95pt">
    <w:name w:val="Body text + Batang;9;5 pt"/>
    <w:basedOn w:val="Bodytext"/>
    <w:rsid w:val="008D61A7"/>
    <w:rPr>
      <w:rFonts w:ascii="Batang" w:eastAsia="Batang" w:hAnsi="Batang" w:cs="Batang"/>
      <w:b w:val="0"/>
      <w:bCs w:val="0"/>
      <w:i w:val="0"/>
      <w:iCs w:val="0"/>
      <w:smallCaps w:val="0"/>
      <w:strike w:val="0"/>
      <w:color w:val="000000"/>
      <w:spacing w:val="0"/>
      <w:w w:val="100"/>
      <w:position w:val="0"/>
      <w:sz w:val="19"/>
      <w:szCs w:val="19"/>
      <w:u w:val="none"/>
    </w:rPr>
  </w:style>
  <w:style w:type="character" w:customStyle="1" w:styleId="BodytextCourierNew9pt">
    <w:name w:val="Body text + Courier New;9 pt"/>
    <w:basedOn w:val="Bodytext"/>
    <w:rsid w:val="00E865E3"/>
    <w:rPr>
      <w:rFonts w:ascii="Courier New" w:eastAsia="Courier New" w:hAnsi="Courier New" w:cs="Courier New"/>
      <w:b w:val="0"/>
      <w:bCs w:val="0"/>
      <w:i w:val="0"/>
      <w:iCs w:val="0"/>
      <w:smallCaps w:val="0"/>
      <w:strike w:val="0"/>
      <w:color w:val="000000"/>
      <w:spacing w:val="0"/>
      <w:w w:val="100"/>
      <w:position w:val="0"/>
      <w:sz w:val="18"/>
      <w:szCs w:val="18"/>
      <w:u w:val="none"/>
      <w:lang w:val="ru-RU"/>
    </w:rPr>
  </w:style>
  <w:style w:type="paragraph" w:customStyle="1" w:styleId="ConsNonformat">
    <w:name w:val="ConsNonformat"/>
    <w:rsid w:val="00423BD7"/>
    <w:pPr>
      <w:widowControl w:val="0"/>
      <w:suppressAutoHyphens/>
      <w:autoSpaceDE w:val="0"/>
      <w:spacing w:line="240" w:lineRule="auto"/>
    </w:pPr>
    <w:rPr>
      <w:rFonts w:ascii="Courier New" w:eastAsia="Times New Roman" w:hAnsi="Courier New" w:cs="Courier New"/>
      <w:color w:val="auto"/>
      <w:sz w:val="20"/>
      <w:szCs w:val="20"/>
      <w:lang w:eastAsia="ar-SA"/>
    </w:rPr>
  </w:style>
  <w:style w:type="character" w:customStyle="1" w:styleId="af8">
    <w:name w:val="Без интервала Знак"/>
    <w:basedOn w:val="a0"/>
    <w:link w:val="af7"/>
    <w:uiPriority w:val="1"/>
    <w:rsid w:val="00423BD7"/>
  </w:style>
  <w:style w:type="character" w:customStyle="1" w:styleId="10">
    <w:name w:val="Заголовок 1 Знак"/>
    <w:basedOn w:val="a0"/>
    <w:link w:val="1"/>
    <w:rsid w:val="00AA6F4F"/>
    <w:rPr>
      <w:sz w:val="40"/>
      <w:szCs w:val="40"/>
    </w:rPr>
  </w:style>
  <w:style w:type="character" w:customStyle="1" w:styleId="20">
    <w:name w:val="Заголовок 2 Знак"/>
    <w:basedOn w:val="a0"/>
    <w:link w:val="2"/>
    <w:rsid w:val="00AA6F4F"/>
    <w:rPr>
      <w:sz w:val="32"/>
      <w:szCs w:val="32"/>
    </w:rPr>
  </w:style>
  <w:style w:type="character" w:customStyle="1" w:styleId="30">
    <w:name w:val="Заголовок 3 Знак"/>
    <w:basedOn w:val="a0"/>
    <w:link w:val="3"/>
    <w:rsid w:val="00AA6F4F"/>
    <w:rPr>
      <w:color w:val="434343"/>
      <w:sz w:val="28"/>
      <w:szCs w:val="28"/>
    </w:rPr>
  </w:style>
  <w:style w:type="character" w:customStyle="1" w:styleId="40">
    <w:name w:val="Заголовок 4 Знак"/>
    <w:basedOn w:val="a0"/>
    <w:link w:val="4"/>
    <w:rsid w:val="00AA6F4F"/>
    <w:rPr>
      <w:color w:val="666666"/>
      <w:sz w:val="24"/>
      <w:szCs w:val="24"/>
    </w:rPr>
  </w:style>
  <w:style w:type="character" w:customStyle="1" w:styleId="50">
    <w:name w:val="Заголовок 5 Знак"/>
    <w:basedOn w:val="a0"/>
    <w:link w:val="5"/>
    <w:rsid w:val="00AA6F4F"/>
    <w:rPr>
      <w:color w:val="666666"/>
    </w:rPr>
  </w:style>
  <w:style w:type="character" w:customStyle="1" w:styleId="60">
    <w:name w:val="Заголовок 6 Знак"/>
    <w:basedOn w:val="a0"/>
    <w:link w:val="6"/>
    <w:rsid w:val="00AA6F4F"/>
    <w:rPr>
      <w:i/>
      <w:color w:val="666666"/>
    </w:rPr>
  </w:style>
  <w:style w:type="character" w:customStyle="1" w:styleId="a4">
    <w:name w:val="Название Знак"/>
    <w:basedOn w:val="a0"/>
    <w:link w:val="a3"/>
    <w:rsid w:val="00AA6F4F"/>
    <w:rPr>
      <w:sz w:val="52"/>
      <w:szCs w:val="52"/>
    </w:rPr>
  </w:style>
  <w:style w:type="character" w:customStyle="1" w:styleId="a6">
    <w:name w:val="Подзаголовок Знак"/>
    <w:basedOn w:val="a0"/>
    <w:link w:val="a5"/>
    <w:rsid w:val="00AA6F4F"/>
    <w:rPr>
      <w:i/>
      <w:color w:val="666666"/>
      <w:sz w:val="30"/>
      <w:szCs w:val="30"/>
    </w:rPr>
  </w:style>
  <w:style w:type="paragraph" w:styleId="afa">
    <w:name w:val="Document Map"/>
    <w:basedOn w:val="a"/>
    <w:link w:val="afb"/>
    <w:uiPriority w:val="99"/>
    <w:semiHidden/>
    <w:unhideWhenUsed/>
    <w:rsid w:val="00AA6F4F"/>
    <w:pPr>
      <w:spacing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AA6F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D2A24DA837A84C4AC5C589BE9EA4E447035F2A90C41186E45BE8F15C4CF7FK"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2F8FD9C7F35F22869C6B5414E74B2F6AC21926DAD353FCE3E67CF7377F150G"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2A24DA837A84C4AC5C589BE9EA4E447035F2A90C41186E45BE8F15C4CF7FK" TargetMode="External"/><Relationship Id="rId5" Type="http://schemas.openxmlformats.org/officeDocument/2006/relationships/webSettings" Target="webSettings.xml"/><Relationship Id="rId15" Type="http://schemas.openxmlformats.org/officeDocument/2006/relationships/hyperlink" Target="consultantplus://offline/ref=62F8FD9C7F35F22869C6B5574D18E5FBA82ACD61A33B379169659E26791526F459G" TargetMode="External"/><Relationship Id="rId10" Type="http://schemas.openxmlformats.org/officeDocument/2006/relationships/hyperlink" Target="consultantplus://offline/ref=ED2A24DA837A84C4AC5C589BE9EA4E447035F2A90C41186E45BE8F15C4CF7F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2A24DA837A84C4AC5C589BE9EA4E447035F2A90C41186E45BE8F15C4CF7FK" TargetMode="External"/><Relationship Id="rId14" Type="http://schemas.openxmlformats.org/officeDocument/2006/relationships/hyperlink" Target="consultantplus://offline/ref=62F8FD9C7F35F22869C6B5574D18E5FBA82ACD61A3373D906338942E2019244EF05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BDF62-E85C-4A69-BD54-F657F4FF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60</Pages>
  <Words>28625</Words>
  <Characters>163168</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Тетушкина Екатерина Евгеньевна</dc:creator>
  <cp:lastModifiedBy>KRASOV</cp:lastModifiedBy>
  <cp:revision>37</cp:revision>
  <cp:lastPrinted>2017-09-21T09:40:00Z</cp:lastPrinted>
  <dcterms:created xsi:type="dcterms:W3CDTF">2017-04-04T09:32:00Z</dcterms:created>
  <dcterms:modified xsi:type="dcterms:W3CDTF">2018-11-29T10:26:00Z</dcterms:modified>
</cp:coreProperties>
</file>