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94A" w:rsidRPr="00816D4C" w:rsidRDefault="00E77EC9" w:rsidP="00D2794A">
      <w:pPr>
        <w:pStyle w:val="affff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sub_130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49.6pt;margin-top:11.4pt;width:160.6pt;height:3.5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" stroked="f">
            <v:textbox style="mso-next-textbox:#Text Box 2">
              <w:txbxContent>
                <w:p w:rsidR="00D2794A" w:rsidRDefault="00D2794A" w:rsidP="00D2794A"/>
                <w:p w:rsidR="00D2794A" w:rsidRDefault="00D2794A" w:rsidP="00D2794A"/>
              </w:txbxContent>
            </v:textbox>
          </v:shape>
        </w:pict>
      </w:r>
      <w:r w:rsidR="00D2794A" w:rsidRPr="00816D4C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D2794A" w:rsidRPr="00816D4C" w:rsidRDefault="00D2794A" w:rsidP="00D2794A">
      <w:pPr>
        <w:pStyle w:val="affff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6D4C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D2794A" w:rsidRPr="00816D4C" w:rsidRDefault="00D2794A" w:rsidP="00D2794A">
      <w:pPr>
        <w:pStyle w:val="affff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6D4C">
        <w:rPr>
          <w:rFonts w:ascii="Times New Roman" w:hAnsi="Times New Roman" w:cs="Times New Roman"/>
          <w:b/>
          <w:sz w:val="26"/>
          <w:szCs w:val="26"/>
        </w:rPr>
        <w:t>ПОСЕЛОК ПРАВОХЕТТИНСКИЙ</w:t>
      </w:r>
    </w:p>
    <w:p w:rsidR="00D2794A" w:rsidRPr="00816D4C" w:rsidRDefault="00D2794A" w:rsidP="00D2794A">
      <w:pPr>
        <w:pStyle w:val="affff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794A" w:rsidRPr="00816D4C" w:rsidRDefault="00D2794A" w:rsidP="00D2794A">
      <w:pPr>
        <w:pStyle w:val="affff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6D4C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2794A" w:rsidRPr="00816D4C" w:rsidRDefault="00D2794A" w:rsidP="00D2794A">
      <w:pPr>
        <w:pStyle w:val="affff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794A" w:rsidRPr="00816D4C" w:rsidRDefault="00D2794A" w:rsidP="00D2794A">
      <w:pPr>
        <w:pStyle w:val="affff"/>
        <w:jc w:val="center"/>
        <w:rPr>
          <w:rFonts w:ascii="Times New Roman" w:hAnsi="Times New Roman" w:cs="Times New Roman"/>
          <w:sz w:val="26"/>
          <w:szCs w:val="26"/>
        </w:rPr>
      </w:pPr>
    </w:p>
    <w:p w:rsidR="00053263" w:rsidRPr="00816D4C" w:rsidRDefault="00816D4C" w:rsidP="00D2794A">
      <w:pPr>
        <w:pStyle w:val="affff"/>
        <w:rPr>
          <w:rFonts w:ascii="Times New Roman" w:hAnsi="Times New Roman" w:cs="Times New Roman"/>
          <w:b/>
          <w:sz w:val="26"/>
          <w:szCs w:val="26"/>
        </w:rPr>
      </w:pPr>
      <w:r w:rsidRPr="00816D4C">
        <w:rPr>
          <w:rFonts w:ascii="Times New Roman" w:hAnsi="Times New Roman" w:cs="Times New Roman"/>
          <w:b/>
          <w:sz w:val="26"/>
          <w:szCs w:val="26"/>
        </w:rPr>
        <w:t>11 декабря</w:t>
      </w:r>
      <w:r w:rsidR="008C77BB" w:rsidRPr="00816D4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794A" w:rsidRPr="00816D4C">
        <w:rPr>
          <w:rFonts w:ascii="Times New Roman" w:hAnsi="Times New Roman" w:cs="Times New Roman"/>
          <w:b/>
          <w:sz w:val="26"/>
          <w:szCs w:val="26"/>
        </w:rPr>
        <w:t xml:space="preserve">2015 года                                                   </w:t>
      </w:r>
      <w:r w:rsidR="00042955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D2794A" w:rsidRPr="00816D4C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Pr="00816D4C">
        <w:rPr>
          <w:rFonts w:ascii="Times New Roman" w:hAnsi="Times New Roman" w:cs="Times New Roman"/>
          <w:b/>
          <w:sz w:val="26"/>
          <w:szCs w:val="26"/>
        </w:rPr>
        <w:t>177</w:t>
      </w:r>
    </w:p>
    <w:p w:rsidR="005C5E59" w:rsidRPr="00816D4C" w:rsidRDefault="005C5E59" w:rsidP="00D2794A">
      <w:pPr>
        <w:pStyle w:val="affff"/>
        <w:rPr>
          <w:rFonts w:ascii="Times New Roman" w:hAnsi="Times New Roman" w:cs="Times New Roman"/>
          <w:sz w:val="26"/>
          <w:szCs w:val="26"/>
        </w:rPr>
      </w:pPr>
    </w:p>
    <w:p w:rsidR="00053263" w:rsidRPr="00816D4C" w:rsidRDefault="00053263" w:rsidP="00D2794A">
      <w:pPr>
        <w:pStyle w:val="affff"/>
        <w:rPr>
          <w:rFonts w:ascii="Times New Roman" w:hAnsi="Times New Roman" w:cs="Times New Roman"/>
          <w:sz w:val="26"/>
          <w:szCs w:val="26"/>
        </w:rPr>
      </w:pPr>
    </w:p>
    <w:p w:rsidR="00053263" w:rsidRPr="00816D4C" w:rsidRDefault="00053263" w:rsidP="00D2794A">
      <w:pPr>
        <w:pStyle w:val="affff"/>
        <w:rPr>
          <w:rFonts w:ascii="Times New Roman" w:hAnsi="Times New Roman" w:cs="Times New Roman"/>
          <w:sz w:val="26"/>
          <w:szCs w:val="26"/>
        </w:rPr>
      </w:pPr>
    </w:p>
    <w:p w:rsidR="001C1D31" w:rsidRPr="00585713" w:rsidRDefault="00D2794A" w:rsidP="001C1D31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85713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="001C1D31" w:rsidRPr="00585713">
        <w:rPr>
          <w:rFonts w:ascii="Times New Roman" w:hAnsi="Times New Roman" w:cs="Times New Roman"/>
          <w:b/>
          <w:bCs/>
          <w:sz w:val="26"/>
          <w:szCs w:val="26"/>
        </w:rPr>
        <w:t xml:space="preserve">порядка формирования, утверждения </w:t>
      </w:r>
    </w:p>
    <w:p w:rsidR="001C1D31" w:rsidRPr="00585713" w:rsidRDefault="001C1D31" w:rsidP="001C1D31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85713">
        <w:rPr>
          <w:rFonts w:ascii="Times New Roman" w:hAnsi="Times New Roman" w:cs="Times New Roman"/>
          <w:b/>
          <w:bCs/>
          <w:sz w:val="26"/>
          <w:szCs w:val="26"/>
        </w:rPr>
        <w:t xml:space="preserve">и ведения планов закупок товаров, работ, услуг для обеспечения нужд </w:t>
      </w:r>
    </w:p>
    <w:p w:rsidR="001C1D31" w:rsidRPr="00585713" w:rsidRDefault="001C1D31" w:rsidP="001C1D31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85713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образования поселок Правохеттинский  </w:t>
      </w:r>
    </w:p>
    <w:p w:rsidR="00D2794A" w:rsidRPr="00585713" w:rsidRDefault="00D2794A" w:rsidP="001C1D31">
      <w:pPr>
        <w:pStyle w:val="affff"/>
        <w:jc w:val="center"/>
        <w:rPr>
          <w:rFonts w:ascii="Times New Roman" w:hAnsi="Times New Roman" w:cs="Times New Roman"/>
          <w:sz w:val="26"/>
          <w:szCs w:val="26"/>
        </w:rPr>
      </w:pPr>
    </w:p>
    <w:p w:rsidR="00053263" w:rsidRPr="00585713" w:rsidRDefault="00053263" w:rsidP="00D2794A">
      <w:pPr>
        <w:pStyle w:val="affff"/>
        <w:rPr>
          <w:rFonts w:ascii="Times New Roman" w:hAnsi="Times New Roman" w:cs="Times New Roman"/>
          <w:sz w:val="26"/>
          <w:szCs w:val="26"/>
        </w:rPr>
      </w:pPr>
    </w:p>
    <w:p w:rsidR="00D2794A" w:rsidRPr="00585713" w:rsidRDefault="001C1D31" w:rsidP="00CA11F7">
      <w:pPr>
        <w:pStyle w:val="ConsPlusNormal"/>
        <w:ind w:firstLine="709"/>
        <w:jc w:val="both"/>
        <w:rPr>
          <w:sz w:val="26"/>
          <w:szCs w:val="26"/>
        </w:rPr>
      </w:pPr>
      <w:bookmarkStart w:id="1" w:name="sub_569980144"/>
      <w:r w:rsidRPr="00585713">
        <w:rPr>
          <w:sz w:val="26"/>
          <w:szCs w:val="26"/>
        </w:rPr>
        <w:t xml:space="preserve">В целях реализации положений Федерального </w:t>
      </w:r>
      <w:hyperlink r:id="rId8" w:history="1">
        <w:r w:rsidRPr="00585713">
          <w:rPr>
            <w:sz w:val="26"/>
            <w:szCs w:val="26"/>
          </w:rPr>
          <w:t>закона</w:t>
        </w:r>
      </w:hyperlink>
      <w:r w:rsidRPr="00585713">
        <w:rPr>
          <w:sz w:val="26"/>
          <w:szCs w:val="26"/>
        </w:rPr>
        <w:t xml:space="preserve"> от 05.04.2013 № 44-ФЗ                   «О контрактной системе в сфере закупок товаров, работ, услуг для обеспечения государственных и муниципальных нужд»</w:t>
      </w:r>
      <w:r w:rsidR="00D2794A" w:rsidRPr="00585713">
        <w:rPr>
          <w:spacing w:val="4"/>
          <w:sz w:val="26"/>
          <w:szCs w:val="26"/>
        </w:rPr>
        <w:t xml:space="preserve">, Администрация </w:t>
      </w:r>
      <w:r w:rsidR="00D2794A" w:rsidRPr="00585713">
        <w:rPr>
          <w:spacing w:val="-1"/>
          <w:sz w:val="26"/>
          <w:szCs w:val="26"/>
        </w:rPr>
        <w:t xml:space="preserve">муниципального образования поселок Правохеттинский  </w:t>
      </w:r>
      <w:r w:rsidR="00D2794A" w:rsidRPr="00585713">
        <w:rPr>
          <w:b/>
          <w:bCs/>
          <w:spacing w:val="52"/>
          <w:sz w:val="26"/>
          <w:szCs w:val="26"/>
        </w:rPr>
        <w:t>постановляет:</w:t>
      </w:r>
    </w:p>
    <w:p w:rsidR="00D2794A" w:rsidRPr="00585713" w:rsidRDefault="00D2794A" w:rsidP="00D2794A">
      <w:pPr>
        <w:pStyle w:val="affff"/>
        <w:jc w:val="both"/>
        <w:rPr>
          <w:rFonts w:ascii="Times New Roman" w:hAnsi="Times New Roman" w:cs="Times New Roman"/>
          <w:sz w:val="26"/>
          <w:szCs w:val="26"/>
        </w:rPr>
      </w:pPr>
    </w:p>
    <w:p w:rsidR="00CA11F7" w:rsidRPr="00585713" w:rsidRDefault="00D2794A" w:rsidP="001C1D31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2" w:name="sub_1"/>
      <w:bookmarkEnd w:id="1"/>
      <w:r w:rsidRPr="00585713">
        <w:rPr>
          <w:rFonts w:ascii="Times New Roman" w:hAnsi="Times New Roman" w:cs="Times New Roman"/>
          <w:sz w:val="26"/>
          <w:szCs w:val="26"/>
        </w:rPr>
        <w:t>1.</w:t>
      </w:r>
      <w:r w:rsidR="00CA11F7" w:rsidRPr="00585713">
        <w:rPr>
          <w:rFonts w:ascii="Times New Roman" w:hAnsi="Times New Roman" w:cs="Times New Roman"/>
          <w:sz w:val="26"/>
          <w:szCs w:val="26"/>
        </w:rPr>
        <w:t xml:space="preserve"> </w:t>
      </w:r>
      <w:r w:rsidR="001C1D31" w:rsidRPr="00585713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ar29" w:history="1">
        <w:r w:rsidR="001C1D31" w:rsidRPr="00585713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1C1D31" w:rsidRPr="00585713">
        <w:rPr>
          <w:rFonts w:ascii="Times New Roman" w:hAnsi="Times New Roman" w:cs="Times New Roman"/>
          <w:sz w:val="26"/>
          <w:szCs w:val="26"/>
        </w:rPr>
        <w:t xml:space="preserve"> </w:t>
      </w:r>
      <w:r w:rsidR="001C1D31" w:rsidRPr="00585713">
        <w:rPr>
          <w:rFonts w:ascii="Times New Roman" w:hAnsi="Times New Roman" w:cs="Times New Roman"/>
          <w:bCs/>
          <w:sz w:val="26"/>
          <w:szCs w:val="26"/>
        </w:rPr>
        <w:t xml:space="preserve">формирования, утверждения и ведения планов закупок товаров, работ, услуг для обеспечения нужд муниципального образования поселок Правохеттинский  </w:t>
      </w:r>
      <w:r w:rsidR="007B23EE">
        <w:rPr>
          <w:rFonts w:ascii="Times New Roman" w:hAnsi="Times New Roman" w:cs="Times New Roman"/>
          <w:bCs/>
          <w:sz w:val="26"/>
          <w:szCs w:val="26"/>
        </w:rPr>
        <w:t>согласно приложению к настоящему постановлению.</w:t>
      </w:r>
    </w:p>
    <w:p w:rsidR="00D2794A" w:rsidRPr="00585713" w:rsidRDefault="00CA11F7" w:rsidP="00CA11F7">
      <w:pPr>
        <w:pStyle w:val="a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2</w:t>
      </w:r>
      <w:r w:rsidR="00D2794A" w:rsidRPr="00585713">
        <w:rPr>
          <w:rFonts w:ascii="Times New Roman" w:hAnsi="Times New Roman" w:cs="Times New Roman"/>
          <w:sz w:val="26"/>
          <w:szCs w:val="26"/>
        </w:rPr>
        <w:t>.</w:t>
      </w:r>
      <w:r w:rsidR="001F3430" w:rsidRPr="00585713">
        <w:rPr>
          <w:rFonts w:ascii="Times New Roman" w:hAnsi="Times New Roman" w:cs="Times New Roman"/>
          <w:sz w:val="26"/>
          <w:szCs w:val="26"/>
        </w:rPr>
        <w:t xml:space="preserve"> </w:t>
      </w:r>
      <w:r w:rsidR="00D2794A" w:rsidRPr="00585713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официальном печатном издании муниципального образования поселок Правохеттинский «Информационный бюллетень» и разместить на официальном сайте органов местного самоуправления муниципального образования посёлок Правохеттинский в информационно-телекоммуникационной сети «Интернет».</w:t>
      </w:r>
    </w:p>
    <w:p w:rsidR="00D2794A" w:rsidRPr="00585713" w:rsidRDefault="00117125" w:rsidP="00CA11F7">
      <w:pPr>
        <w:pStyle w:val="a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3</w:t>
      </w:r>
      <w:r w:rsidR="00D2794A" w:rsidRPr="00585713">
        <w:rPr>
          <w:rFonts w:ascii="Times New Roman" w:hAnsi="Times New Roman" w:cs="Times New Roman"/>
          <w:sz w:val="26"/>
          <w:szCs w:val="26"/>
        </w:rPr>
        <w:t>.</w:t>
      </w:r>
      <w:r w:rsidR="001F3430" w:rsidRPr="00585713">
        <w:rPr>
          <w:rFonts w:ascii="Times New Roman" w:hAnsi="Times New Roman" w:cs="Times New Roman"/>
          <w:sz w:val="26"/>
          <w:szCs w:val="26"/>
        </w:rPr>
        <w:t xml:space="preserve"> </w:t>
      </w:r>
      <w:r w:rsidR="00D2794A" w:rsidRPr="00585713">
        <w:rPr>
          <w:rFonts w:ascii="Times New Roman" w:hAnsi="Times New Roman" w:cs="Times New Roman"/>
          <w:sz w:val="26"/>
          <w:szCs w:val="26"/>
        </w:rPr>
        <w:t>Постановление вступает в силу со дня</w:t>
      </w:r>
      <w:r w:rsidR="001C1D31" w:rsidRPr="00585713">
        <w:rPr>
          <w:rFonts w:ascii="Times New Roman" w:hAnsi="Times New Roman" w:cs="Times New Roman"/>
          <w:sz w:val="26"/>
          <w:szCs w:val="26"/>
        </w:rPr>
        <w:t xml:space="preserve"> его официального опубликования, распространяет свое действие на правоотношения, возникшие с 01 января 2016 года.</w:t>
      </w:r>
    </w:p>
    <w:p w:rsidR="00D2794A" w:rsidRPr="00585713" w:rsidRDefault="00117125" w:rsidP="00CA11F7">
      <w:pPr>
        <w:pStyle w:val="a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4</w:t>
      </w:r>
      <w:r w:rsidR="00D2794A" w:rsidRPr="00585713">
        <w:rPr>
          <w:rFonts w:ascii="Times New Roman" w:hAnsi="Times New Roman" w:cs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D2794A" w:rsidRPr="00585713" w:rsidRDefault="00D2794A" w:rsidP="00D2794A">
      <w:pPr>
        <w:pStyle w:val="affff"/>
        <w:rPr>
          <w:rFonts w:ascii="Times New Roman" w:hAnsi="Times New Roman" w:cs="Times New Roman"/>
          <w:sz w:val="26"/>
          <w:szCs w:val="26"/>
        </w:rPr>
      </w:pPr>
    </w:p>
    <w:p w:rsidR="00D2794A" w:rsidRPr="00585713" w:rsidRDefault="00D2794A" w:rsidP="00D2794A">
      <w:pPr>
        <w:pStyle w:val="affff"/>
        <w:rPr>
          <w:rFonts w:ascii="Times New Roman" w:hAnsi="Times New Roman" w:cs="Times New Roman"/>
          <w:sz w:val="26"/>
          <w:szCs w:val="26"/>
        </w:rPr>
      </w:pPr>
    </w:p>
    <w:p w:rsidR="00D2794A" w:rsidRPr="00585713" w:rsidRDefault="00D2794A" w:rsidP="00D2794A">
      <w:pPr>
        <w:pStyle w:val="affff"/>
        <w:rPr>
          <w:rFonts w:ascii="Times New Roman" w:hAnsi="Times New Roman" w:cs="Times New Roman"/>
          <w:sz w:val="26"/>
          <w:szCs w:val="26"/>
        </w:rPr>
      </w:pPr>
    </w:p>
    <w:p w:rsidR="00D2794A" w:rsidRPr="00585713" w:rsidRDefault="00D2794A" w:rsidP="00D2794A">
      <w:pPr>
        <w:pStyle w:val="affff"/>
        <w:rPr>
          <w:rFonts w:ascii="Times New Roman" w:hAnsi="Times New Roman" w:cs="Times New Roman"/>
          <w:b/>
          <w:sz w:val="26"/>
          <w:szCs w:val="26"/>
        </w:rPr>
      </w:pPr>
      <w:r w:rsidRPr="00585713">
        <w:rPr>
          <w:rFonts w:ascii="Times New Roman" w:hAnsi="Times New Roman" w:cs="Times New Roman"/>
          <w:b/>
          <w:sz w:val="26"/>
          <w:szCs w:val="26"/>
        </w:rPr>
        <w:t xml:space="preserve">Глава </w:t>
      </w:r>
    </w:p>
    <w:p w:rsidR="00D2794A" w:rsidRPr="00585713" w:rsidRDefault="00D2794A" w:rsidP="00D2794A">
      <w:pPr>
        <w:pStyle w:val="affff"/>
        <w:rPr>
          <w:rFonts w:ascii="Times New Roman" w:hAnsi="Times New Roman" w:cs="Times New Roman"/>
          <w:b/>
          <w:sz w:val="26"/>
          <w:szCs w:val="26"/>
        </w:rPr>
      </w:pPr>
      <w:r w:rsidRPr="00585713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</w:p>
    <w:p w:rsidR="00D2794A" w:rsidRPr="00585713" w:rsidRDefault="00D2794A" w:rsidP="00D2794A">
      <w:pPr>
        <w:pStyle w:val="affff"/>
        <w:rPr>
          <w:rFonts w:ascii="Times New Roman" w:hAnsi="Times New Roman" w:cs="Times New Roman"/>
          <w:b/>
          <w:sz w:val="26"/>
          <w:szCs w:val="26"/>
        </w:rPr>
      </w:pPr>
      <w:r w:rsidRPr="00585713">
        <w:rPr>
          <w:rFonts w:ascii="Times New Roman" w:hAnsi="Times New Roman" w:cs="Times New Roman"/>
          <w:b/>
          <w:sz w:val="26"/>
          <w:szCs w:val="26"/>
        </w:rPr>
        <w:t>поселок Правохеттинский                                         С.В. Сальников</w:t>
      </w:r>
    </w:p>
    <w:p w:rsidR="00D2794A" w:rsidRPr="00585713" w:rsidRDefault="00D2794A" w:rsidP="00D2794A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2794A" w:rsidRPr="00585713" w:rsidRDefault="00D2794A" w:rsidP="00D2794A">
      <w:pPr>
        <w:ind w:left="5040" w:firstLine="698"/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3" w:name="sub_1000"/>
      <w:bookmarkEnd w:id="2"/>
    </w:p>
    <w:p w:rsidR="00D2794A" w:rsidRPr="00585713" w:rsidRDefault="00D2794A" w:rsidP="00D2794A">
      <w:pPr>
        <w:ind w:left="5040" w:firstLine="698"/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D2794A" w:rsidRPr="00585713" w:rsidRDefault="00D2794A" w:rsidP="00D2794A">
      <w:pPr>
        <w:ind w:left="5040" w:firstLine="698"/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D2794A" w:rsidRPr="00585713" w:rsidRDefault="00D2794A" w:rsidP="00D2794A">
      <w:pPr>
        <w:ind w:left="5040" w:firstLine="698"/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D2794A" w:rsidRPr="00585713" w:rsidRDefault="00D2794A" w:rsidP="00D2794A">
      <w:pPr>
        <w:ind w:left="5040" w:firstLine="698"/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CA11F7" w:rsidRPr="00585713" w:rsidRDefault="00053263" w:rsidP="008C77BB">
      <w:pPr>
        <w:pStyle w:val="affff"/>
        <w:ind w:left="5670"/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</w:pPr>
      <w:r w:rsidRPr="00585713"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  <w:br w:type="page"/>
      </w:r>
      <w:r w:rsidR="001C1D31" w:rsidRPr="00585713"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  <w:lastRenderedPageBreak/>
        <w:t>УТВЕРЖДЕН</w:t>
      </w:r>
    </w:p>
    <w:p w:rsidR="00CA11F7" w:rsidRPr="00585713" w:rsidRDefault="00CA11F7" w:rsidP="00CA11F7">
      <w:pPr>
        <w:pStyle w:val="affff"/>
        <w:ind w:left="5670"/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CA11F7" w:rsidRPr="00585713" w:rsidRDefault="00CA11F7" w:rsidP="00CA11F7">
      <w:pPr>
        <w:pStyle w:val="affff"/>
        <w:ind w:left="5670"/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</w:pPr>
      <w:r w:rsidRPr="00585713"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  <w:t xml:space="preserve">постановлением Администрации </w:t>
      </w:r>
    </w:p>
    <w:p w:rsidR="00CA11F7" w:rsidRPr="00585713" w:rsidRDefault="00CA11F7" w:rsidP="00CA11F7">
      <w:pPr>
        <w:pStyle w:val="affff"/>
        <w:ind w:left="5670"/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</w:pPr>
      <w:r w:rsidRPr="00585713"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  <w:t xml:space="preserve">муниципального образования </w:t>
      </w:r>
    </w:p>
    <w:p w:rsidR="00CA11F7" w:rsidRPr="00585713" w:rsidRDefault="00CA11F7" w:rsidP="00CA11F7">
      <w:pPr>
        <w:pStyle w:val="affff"/>
        <w:ind w:left="5670"/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</w:pPr>
      <w:r w:rsidRPr="00585713"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  <w:t xml:space="preserve">поселок Правохеттинский </w:t>
      </w:r>
    </w:p>
    <w:p w:rsidR="00CA11F7" w:rsidRPr="00585713" w:rsidRDefault="00CA11F7" w:rsidP="00CA11F7">
      <w:pPr>
        <w:pStyle w:val="affff"/>
        <w:ind w:left="5670"/>
        <w:rPr>
          <w:rFonts w:ascii="Times New Roman" w:hAnsi="Times New Roman" w:cs="Times New Roman"/>
          <w:b/>
          <w:sz w:val="26"/>
          <w:szCs w:val="26"/>
        </w:rPr>
      </w:pPr>
      <w:r w:rsidRPr="00585713"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  <w:t xml:space="preserve">от </w:t>
      </w:r>
      <w:r w:rsidR="00816D4C"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  <w:t>11 декабря</w:t>
      </w:r>
      <w:r w:rsidRPr="00585713"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  <w:t xml:space="preserve"> 2015 года № </w:t>
      </w:r>
      <w:r w:rsidR="00816D4C">
        <w:rPr>
          <w:rStyle w:val="a3"/>
          <w:rFonts w:ascii="Times New Roman" w:hAnsi="Times New Roman" w:cs="Times New Roman"/>
          <w:b w:val="0"/>
          <w:color w:val="auto"/>
          <w:sz w:val="26"/>
          <w:szCs w:val="26"/>
        </w:rPr>
        <w:t>177</w:t>
      </w:r>
    </w:p>
    <w:p w:rsidR="005F0FF1" w:rsidRPr="00585713" w:rsidRDefault="005F0FF1" w:rsidP="005F0FF1">
      <w:pPr>
        <w:pStyle w:val="ConsPlusNormal"/>
        <w:jc w:val="right"/>
        <w:rPr>
          <w:sz w:val="26"/>
          <w:szCs w:val="26"/>
        </w:rPr>
      </w:pPr>
    </w:p>
    <w:p w:rsidR="008C77BB" w:rsidRPr="00585713" w:rsidRDefault="008C77BB" w:rsidP="005F0FF1">
      <w:pPr>
        <w:pStyle w:val="ConsPlusNormal"/>
        <w:jc w:val="right"/>
        <w:rPr>
          <w:sz w:val="26"/>
          <w:szCs w:val="26"/>
        </w:rPr>
      </w:pPr>
    </w:p>
    <w:p w:rsidR="00CA11F7" w:rsidRPr="00585713" w:rsidRDefault="00CA11F7" w:rsidP="005F0FF1">
      <w:pPr>
        <w:pStyle w:val="ConsPlusNormal"/>
        <w:jc w:val="right"/>
        <w:rPr>
          <w:sz w:val="26"/>
          <w:szCs w:val="26"/>
        </w:rPr>
      </w:pPr>
    </w:p>
    <w:p w:rsidR="001C1D31" w:rsidRPr="00585713" w:rsidRDefault="001C1D31" w:rsidP="001C1D31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4" w:name="P35"/>
      <w:bookmarkEnd w:id="4"/>
      <w:r w:rsidRPr="00585713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1C1D31" w:rsidRPr="00585713" w:rsidRDefault="001C1D31" w:rsidP="001C1D31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85713">
        <w:rPr>
          <w:rFonts w:ascii="Times New Roman" w:hAnsi="Times New Roman" w:cs="Times New Roman"/>
          <w:b/>
          <w:bCs/>
          <w:sz w:val="26"/>
          <w:szCs w:val="26"/>
        </w:rPr>
        <w:t>ФОРМИРОВАНИЯ, УТВЕРЖДЕНИЯ И ВЕДЕНИЯ ПЛАНОВ ЗАКУПОК ТОВАРОВ, РАБОТ, УСЛУГ ДЛЯ ОБЕСПЕЧЕНИЯ НУЖД МУНИЦИПАЛЬНОГО ОБРАЗОВАНИЯ ПОСЕЛОК ПРАВОХЕТТИНСКИЙ</w:t>
      </w:r>
    </w:p>
    <w:p w:rsidR="005F0FF1" w:rsidRPr="00585713" w:rsidRDefault="005F0FF1" w:rsidP="005F0FF1">
      <w:pPr>
        <w:pStyle w:val="ConsPlusNormal"/>
        <w:jc w:val="center"/>
        <w:rPr>
          <w:sz w:val="26"/>
          <w:szCs w:val="26"/>
        </w:rPr>
      </w:pPr>
    </w:p>
    <w:p w:rsidR="008C77BB" w:rsidRPr="00585713" w:rsidRDefault="008C77BB" w:rsidP="005F0FF1">
      <w:pPr>
        <w:pStyle w:val="ConsPlusNormal"/>
        <w:jc w:val="center"/>
        <w:rPr>
          <w:sz w:val="26"/>
          <w:szCs w:val="26"/>
        </w:rPr>
      </w:pPr>
    </w:p>
    <w:bookmarkEnd w:id="3"/>
    <w:p w:rsidR="001C1D31" w:rsidRPr="00585713" w:rsidRDefault="001C1D31" w:rsidP="001C1D31">
      <w:pPr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1C1D31" w:rsidRPr="00585713" w:rsidRDefault="001C1D31" w:rsidP="001C1D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1. Порядок формирования, утверждения и ведения планов закупок товаров, работ, услуг для обеспечения нужд муниципального образования поселок Правохеттинский (далее - Порядок, муниципальное образование) устанавливает сроки и последовательность действий органов местного самоуправления, муниципальных казенных учреждений, бюджетных учреждений, автономных учреждений, муниципальных унитарных предприятий муниципального образования и иных юридических лиц при формировании, утверждении и ведении планов закупок товаров, работ, услуг для обеспечения нужд муниципального образования (далее - план закупок) в соответствии с Федеральным </w:t>
      </w:r>
      <w:hyperlink r:id="rId9" w:history="1">
        <w:r w:rsidRPr="0058571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от 05 апреля 2013 года                        № 44-ФЗ «О контрактной системе в сфере закупок товаров, работ, услуг для обеспечения государственных и муниципальных нужд» (далее - Федеральный закон).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2. Понятия, используемые в Порядке, применяются в том же значении, что и в Федеральном </w:t>
      </w:r>
      <w:hyperlink r:id="rId10" w:history="1">
        <w:r w:rsidRPr="00585713">
          <w:rPr>
            <w:rFonts w:ascii="Times New Roman" w:hAnsi="Times New Roman" w:cs="Times New Roman"/>
            <w:sz w:val="26"/>
            <w:szCs w:val="26"/>
          </w:rPr>
          <w:t>законе</w:t>
        </w:r>
      </w:hyperlink>
      <w:r w:rsidRPr="00585713">
        <w:rPr>
          <w:rFonts w:ascii="Times New Roman" w:hAnsi="Times New Roman" w:cs="Times New Roman"/>
          <w:sz w:val="26"/>
          <w:szCs w:val="26"/>
        </w:rPr>
        <w:t>.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C1D31" w:rsidRPr="00585713" w:rsidRDefault="001C1D31" w:rsidP="001C1D31">
      <w:pPr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" w:name="Par42"/>
      <w:bookmarkEnd w:id="5"/>
      <w:r w:rsidRPr="00585713">
        <w:rPr>
          <w:rFonts w:ascii="Times New Roman" w:hAnsi="Times New Roman" w:cs="Times New Roman"/>
          <w:sz w:val="26"/>
          <w:szCs w:val="26"/>
        </w:rPr>
        <w:t>II. Формирование и утверждение плана закупок</w:t>
      </w:r>
    </w:p>
    <w:p w:rsidR="001C1D31" w:rsidRPr="00585713" w:rsidRDefault="001C1D31" w:rsidP="001C1D3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44"/>
      <w:bookmarkEnd w:id="6"/>
      <w:r w:rsidRPr="00585713">
        <w:rPr>
          <w:rFonts w:ascii="Times New Roman" w:hAnsi="Times New Roman" w:cs="Times New Roman"/>
          <w:sz w:val="26"/>
          <w:szCs w:val="26"/>
        </w:rPr>
        <w:t>3. Планы закупок утверждаются в течение 10 рабочих дней: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а) муниципальными заказчиками, действующими от имени муниципального образования  (далее – муниципальные  заказчики),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и правовыми актами муниципального образования;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46"/>
      <w:bookmarkEnd w:id="7"/>
      <w:r w:rsidRPr="00585713">
        <w:rPr>
          <w:rFonts w:ascii="Times New Roman" w:hAnsi="Times New Roman" w:cs="Times New Roman"/>
          <w:sz w:val="26"/>
          <w:szCs w:val="26"/>
        </w:rPr>
        <w:t xml:space="preserve">б) бюджетными учреждениями, созданными муниципальным образованием, за исключением закупок, осуществляемых в соответствии с </w:t>
      </w:r>
      <w:hyperlink r:id="rId11" w:history="1">
        <w:r w:rsidRPr="00585713">
          <w:rPr>
            <w:rFonts w:ascii="Times New Roman" w:hAnsi="Times New Roman" w:cs="Times New Roman"/>
            <w:sz w:val="26"/>
            <w:szCs w:val="26"/>
          </w:rPr>
          <w:t>частями 2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2" w:history="1">
        <w:r w:rsidRPr="00585713">
          <w:rPr>
            <w:rFonts w:ascii="Times New Roman" w:hAnsi="Times New Roman" w:cs="Times New Roman"/>
            <w:sz w:val="26"/>
            <w:szCs w:val="26"/>
          </w:rPr>
          <w:t>6 статьи 15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Федерального закона, после утверждения планов финансово-хозяйственной деятельности;</w:t>
      </w:r>
      <w:bookmarkStart w:id="8" w:name="Par47"/>
      <w:bookmarkEnd w:id="8"/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в) автономными учреждениями, созданными муниципальным образованием, муниципальными унитарными предприятиями, в случае, предусмотренном </w:t>
      </w:r>
      <w:hyperlink r:id="rId13" w:history="1">
        <w:r w:rsidRPr="00585713">
          <w:rPr>
            <w:rFonts w:ascii="Times New Roman" w:hAnsi="Times New Roman" w:cs="Times New Roman"/>
            <w:sz w:val="26"/>
            <w:szCs w:val="26"/>
          </w:rPr>
          <w:t>частью 4 статьи 15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Федерального закона, - после заключения соглашений о предоставлении субсидий на осуществление капитальных вложений в объекты капитального </w:t>
      </w:r>
      <w:r w:rsidRPr="00585713">
        <w:rPr>
          <w:rFonts w:ascii="Times New Roman" w:hAnsi="Times New Roman" w:cs="Times New Roman"/>
          <w:sz w:val="26"/>
          <w:szCs w:val="26"/>
        </w:rPr>
        <w:lastRenderedPageBreak/>
        <w:t>строительства  муниципальной собственности или приобретение объектов недвижимого имущества в муниципальную собственность (далее - субсидии на осуществление капитальных вложений). При этом в план закупок включаются только закупки, которые планируется осуществлять за счет субсидий на осуществление капитальных вложений;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ar48"/>
      <w:bookmarkEnd w:id="9"/>
      <w:r w:rsidRPr="00585713">
        <w:rPr>
          <w:rFonts w:ascii="Times New Roman" w:hAnsi="Times New Roman" w:cs="Times New Roman"/>
          <w:sz w:val="26"/>
          <w:szCs w:val="26"/>
        </w:rPr>
        <w:t xml:space="preserve">г) бюджетными, автономными учреждениями, созданными муниципальным образованием, или муниципальными унитарными предприятиями,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муниципальных образований муниципальных контрактов от лица указанных органов, в случаях, предусмотренных </w:t>
      </w:r>
      <w:hyperlink r:id="rId14" w:history="1">
        <w:r w:rsidRPr="00585713">
          <w:rPr>
            <w:rFonts w:ascii="Times New Roman" w:hAnsi="Times New Roman" w:cs="Times New Roman"/>
            <w:sz w:val="26"/>
            <w:szCs w:val="26"/>
          </w:rPr>
          <w:t>частью 6 статьи 15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Федерального закона, -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4. Планы закупок для обеспечения муниципальных нужд формируются лицами, указанными в пункте 3 настоящего Порядка, на очередной финансовый год и плановый период (очередной финансовый год) с учетом следующих положений: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а) главные распорядители средств местного бюджета до 01 августа текущего года: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- формируют планы закупок, исходя из целей осуществления закупок, определенных с учетом положений </w:t>
      </w:r>
      <w:hyperlink r:id="rId15" w:history="1">
        <w:r w:rsidRPr="00585713">
          <w:rPr>
            <w:rFonts w:ascii="Times New Roman" w:hAnsi="Times New Roman" w:cs="Times New Roman"/>
            <w:sz w:val="26"/>
            <w:szCs w:val="26"/>
          </w:rPr>
          <w:t>статьи 13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- формируют на их основании в соответствии с бюджетным законодательством Российской Федерации и правовыми актами муниципального образования обоснования бюджетных ассигнований на осуществление закупок;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- корректируют при необходимости планы закупок в процессе составления проекта решения о местном бюджете;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- при необходимости уточняют сформированные планы закупок, после их уточнения и доведения до главного распорядителя средств местного бюджета объема прав в денежном выражении на принятие и (или) исполнение обязательств в соответствии с бюджетным законодательством Российской Федерации и правовыми актами муниципального образования утверждают сформированные планы закупок;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б) муниципальные заказчики, в сроки, установленные главными распорядителями средств местного бюджета (далее - главные распорядители), но не позднее 01 августа текущего года: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- формируют планы закупок, исходя из целей осуществления закупок, определенных с учетом положений </w:t>
      </w:r>
      <w:hyperlink r:id="rId16" w:history="1">
        <w:r w:rsidRPr="00585713">
          <w:rPr>
            <w:rFonts w:ascii="Times New Roman" w:hAnsi="Times New Roman" w:cs="Times New Roman"/>
            <w:sz w:val="26"/>
            <w:szCs w:val="26"/>
          </w:rPr>
          <w:t>статьи 13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Федерального закона и представляют их не позднее 1 августа  текущего года главным распорядителям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1C1D31" w:rsidRPr="00585713" w:rsidRDefault="001C1D31" w:rsidP="001C1D31">
      <w:pPr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- корректируют при необходимости по согласованию с главными распорядителями планы закупок в процессе составления проекта бюджетных смет и представления главными распорядителями при составлении проекта решения о бюджете обоснований бюджетных ассигнований на осуществление закупок в соответствии с бюджетным законодательством Российской Федерации;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- 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</w:t>
      </w:r>
      <w:r w:rsidRPr="00585713">
        <w:rPr>
          <w:rFonts w:ascii="Times New Roman" w:hAnsi="Times New Roman" w:cs="Times New Roman"/>
          <w:sz w:val="26"/>
          <w:szCs w:val="26"/>
        </w:rPr>
        <w:lastRenderedPageBreak/>
        <w:t xml:space="preserve">установленные </w:t>
      </w:r>
      <w:hyperlink r:id="rId17" w:history="1">
        <w:r w:rsidRPr="00585713">
          <w:rPr>
            <w:rFonts w:ascii="Times New Roman" w:hAnsi="Times New Roman" w:cs="Times New Roman"/>
            <w:sz w:val="26"/>
            <w:szCs w:val="26"/>
          </w:rPr>
          <w:t>пунктом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3 настоящего Порядка, сформированные планы закупок и уведомляют об этом главного распорядителя;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в) учреждения, указанные в </w:t>
      </w:r>
      <w:hyperlink w:anchor="Par46" w:history="1">
        <w:r w:rsidRPr="00585713">
          <w:rPr>
            <w:rFonts w:ascii="Times New Roman" w:hAnsi="Times New Roman" w:cs="Times New Roman"/>
            <w:sz w:val="26"/>
            <w:szCs w:val="26"/>
          </w:rPr>
          <w:t>подпункте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«б» пункта 3 настоящего Порядка, в сроки, установленные органами, осуществляющими функции и полномочия их учредителя, но не позднее 01 августа текущего года: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- 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не позднее не позднее 1 августа текущего года органам, осуществляющим функции и полномочия их учредителя, для учета при формировании обоснований бюджетных ассигнований в соответствии с бюджетным законодательством Российской Федерации;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- корректируют при необходимости по согласованию с органами, осуществляющими функции и полномочия их учредителя, планы закупок в процессе 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- 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</w:t>
      </w:r>
      <w:hyperlink r:id="rId18" w:history="1">
        <w:r w:rsidRPr="00585713">
          <w:rPr>
            <w:rFonts w:ascii="Times New Roman" w:hAnsi="Times New Roman" w:cs="Times New Roman"/>
            <w:sz w:val="26"/>
            <w:szCs w:val="26"/>
          </w:rPr>
          <w:t>пунктом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3 настоящего Порядка, сформированные планы закупок и уведомляют об этом орган, осуществляющий функции и полномочия их учредителя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г) юридические лица, указанные в </w:t>
      </w:r>
      <w:hyperlink w:anchor="Par46" w:history="1">
        <w:r w:rsidRPr="00585713">
          <w:rPr>
            <w:rFonts w:ascii="Times New Roman" w:hAnsi="Times New Roman" w:cs="Times New Roman"/>
            <w:sz w:val="26"/>
            <w:szCs w:val="26"/>
          </w:rPr>
          <w:t>подпункте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«в» пункта 3 настоящего Порядка: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формируют планы закупок в сроки, установленные главными распорядителями, не позднее 1 августа текущего года, после принятия решений (согласования проектов решений) о предоставлении субсидий на осуществление капитальных вложений;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</w:t>
      </w:r>
      <w:hyperlink r:id="rId19" w:history="1">
        <w:r w:rsidRPr="00585713">
          <w:rPr>
            <w:rFonts w:ascii="Times New Roman" w:hAnsi="Times New Roman" w:cs="Times New Roman"/>
            <w:sz w:val="26"/>
            <w:szCs w:val="26"/>
          </w:rPr>
          <w:t>пунктом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3 настоящего Порядка, планы закупок;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д) юридические лица, указанные в </w:t>
      </w:r>
      <w:hyperlink w:anchor="Par46" w:history="1">
        <w:r w:rsidRPr="00585713">
          <w:rPr>
            <w:rFonts w:ascii="Times New Roman" w:hAnsi="Times New Roman" w:cs="Times New Roman"/>
            <w:sz w:val="26"/>
            <w:szCs w:val="26"/>
          </w:rPr>
          <w:t>подпункте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«г» пункта 3 настоящего Порядка: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формируют планы закупок в сроки, установленные главными распорядителями, не позднее 1 августа текущего года,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r:id="rId20" w:history="1">
        <w:r w:rsidR="00585713" w:rsidRPr="00585713">
          <w:rPr>
            <w:rFonts w:ascii="Times New Roman" w:hAnsi="Times New Roman" w:cs="Times New Roman"/>
            <w:sz w:val="26"/>
            <w:szCs w:val="26"/>
          </w:rPr>
          <w:t>пунктом</w:t>
        </w:r>
      </w:hyperlink>
      <w:r w:rsidR="00585713" w:rsidRPr="00585713">
        <w:rPr>
          <w:rFonts w:ascii="Times New Roman" w:hAnsi="Times New Roman" w:cs="Times New Roman"/>
          <w:sz w:val="26"/>
          <w:szCs w:val="26"/>
        </w:rPr>
        <w:t xml:space="preserve"> 3</w:t>
      </w:r>
      <w:r w:rsidRPr="00585713">
        <w:rPr>
          <w:rFonts w:ascii="Times New Roman" w:hAnsi="Times New Roman" w:cs="Times New Roman"/>
          <w:sz w:val="26"/>
          <w:szCs w:val="26"/>
        </w:rPr>
        <w:t xml:space="preserve"> настоящего Порядка планы закупок.</w:t>
      </w:r>
    </w:p>
    <w:p w:rsidR="001C1D31" w:rsidRPr="00585713" w:rsidRDefault="00585713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5</w:t>
      </w:r>
      <w:r w:rsidR="001C1D31" w:rsidRPr="00585713">
        <w:rPr>
          <w:rFonts w:ascii="Times New Roman" w:hAnsi="Times New Roman" w:cs="Times New Roman"/>
          <w:sz w:val="26"/>
          <w:szCs w:val="26"/>
        </w:rPr>
        <w:t>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2-го года планового периода.</w:t>
      </w:r>
    </w:p>
    <w:p w:rsidR="001C1D31" w:rsidRPr="00585713" w:rsidRDefault="00585713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6</w:t>
      </w:r>
      <w:r w:rsidR="001C1D31" w:rsidRPr="00585713">
        <w:rPr>
          <w:rFonts w:ascii="Times New Roman" w:hAnsi="Times New Roman" w:cs="Times New Roman"/>
          <w:sz w:val="26"/>
          <w:szCs w:val="26"/>
        </w:rPr>
        <w:t>. Планы закупок формируются на срок, на который составляется  муниципальный правовой акт представительного органа муниципального образования о местном бюджете.</w:t>
      </w:r>
    </w:p>
    <w:p w:rsidR="001C1D31" w:rsidRPr="00585713" w:rsidRDefault="00585713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7</w:t>
      </w:r>
      <w:r w:rsidR="001C1D31" w:rsidRPr="00585713">
        <w:rPr>
          <w:rFonts w:ascii="Times New Roman" w:hAnsi="Times New Roman" w:cs="Times New Roman"/>
          <w:sz w:val="26"/>
          <w:szCs w:val="26"/>
        </w:rPr>
        <w:t xml:space="preserve">. В планы закупок муниципальных заказчиков в соответствии с бюджетным законодательством Российской Федерации, а также в планы закупок юридических лиц, указанных в </w:t>
      </w:r>
      <w:r w:rsidRPr="00585713">
        <w:rPr>
          <w:rFonts w:ascii="Times New Roman" w:hAnsi="Times New Roman" w:cs="Times New Roman"/>
          <w:sz w:val="26"/>
          <w:szCs w:val="26"/>
        </w:rPr>
        <w:t>подпунктах «б» и «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585713">
        <w:rPr>
          <w:rFonts w:ascii="Times New Roman" w:hAnsi="Times New Roman" w:cs="Times New Roman"/>
          <w:sz w:val="26"/>
          <w:szCs w:val="26"/>
        </w:rPr>
        <w:t>» пункта 3</w:t>
      </w:r>
      <w:r w:rsidR="001C1D31" w:rsidRPr="00585713">
        <w:rPr>
          <w:rFonts w:ascii="Times New Roman" w:hAnsi="Times New Roman" w:cs="Times New Roman"/>
          <w:sz w:val="26"/>
          <w:szCs w:val="26"/>
        </w:rPr>
        <w:t xml:space="preserve"> настоящего Порядка, включается </w:t>
      </w:r>
      <w:r w:rsidR="001C1D31" w:rsidRPr="00585713">
        <w:rPr>
          <w:rFonts w:ascii="Times New Roman" w:hAnsi="Times New Roman" w:cs="Times New Roman"/>
          <w:sz w:val="26"/>
          <w:szCs w:val="26"/>
        </w:rPr>
        <w:lastRenderedPageBreak/>
        <w:t>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закупок.</w:t>
      </w:r>
    </w:p>
    <w:p w:rsidR="001C1D31" w:rsidRPr="00585713" w:rsidRDefault="001C1D31" w:rsidP="001C1D3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C1D31" w:rsidRPr="00585713" w:rsidRDefault="001C1D31" w:rsidP="001C1D31">
      <w:pPr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0" w:name="Par74"/>
      <w:bookmarkEnd w:id="10"/>
      <w:r w:rsidRPr="00585713">
        <w:rPr>
          <w:rFonts w:ascii="Times New Roman" w:hAnsi="Times New Roman" w:cs="Times New Roman"/>
          <w:sz w:val="26"/>
          <w:szCs w:val="26"/>
        </w:rPr>
        <w:t>III. Ведение плана закупок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C1D31" w:rsidRPr="00585713" w:rsidRDefault="00585713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8</w:t>
      </w:r>
      <w:r w:rsidR="001C1D31" w:rsidRPr="00585713">
        <w:rPr>
          <w:rFonts w:ascii="Times New Roman" w:hAnsi="Times New Roman" w:cs="Times New Roman"/>
          <w:sz w:val="26"/>
          <w:szCs w:val="26"/>
        </w:rPr>
        <w:t xml:space="preserve">. Лица, указанные в </w:t>
      </w:r>
      <w:hyperlink w:anchor="Par44" w:history="1">
        <w:r w:rsidRPr="00585713">
          <w:rPr>
            <w:rFonts w:ascii="Times New Roman" w:hAnsi="Times New Roman" w:cs="Times New Roman"/>
            <w:sz w:val="26"/>
            <w:szCs w:val="26"/>
          </w:rPr>
          <w:t>пункте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3</w:t>
      </w:r>
      <w:r w:rsidR="001C1D31" w:rsidRPr="00585713">
        <w:rPr>
          <w:rFonts w:ascii="Times New Roman" w:hAnsi="Times New Roman" w:cs="Times New Roman"/>
          <w:sz w:val="26"/>
          <w:szCs w:val="26"/>
        </w:rPr>
        <w:t xml:space="preserve"> настоящего Порядка, ведут планы закупок в соответствии с положениями Федерального </w:t>
      </w:r>
      <w:hyperlink r:id="rId21" w:history="1">
        <w:r w:rsidR="001C1D31" w:rsidRPr="00585713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="001C1D31" w:rsidRPr="00585713">
        <w:rPr>
          <w:rFonts w:ascii="Times New Roman" w:hAnsi="Times New Roman" w:cs="Times New Roman"/>
          <w:sz w:val="26"/>
          <w:szCs w:val="26"/>
        </w:rPr>
        <w:t xml:space="preserve"> и настоящего Порядка. Основаниями для внесения изменений в утвержденные планы закупок в случае необходимости являются: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а)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22" w:history="1">
        <w:r w:rsidRPr="00585713">
          <w:rPr>
            <w:rFonts w:ascii="Times New Roman" w:hAnsi="Times New Roman" w:cs="Times New Roman"/>
            <w:sz w:val="26"/>
            <w:szCs w:val="26"/>
          </w:rPr>
          <w:t>статьи 13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Федерального закона о контрактной системе и установленных в соответствии со </w:t>
      </w:r>
      <w:hyperlink r:id="rId23" w:history="1">
        <w:r w:rsidRPr="00585713">
          <w:rPr>
            <w:rFonts w:ascii="Times New Roman" w:hAnsi="Times New Roman" w:cs="Times New Roman"/>
            <w:sz w:val="26"/>
            <w:szCs w:val="26"/>
          </w:rPr>
          <w:t>статьей 19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Федерального закона о контрактной системе требований к закупаемым товарам, работам, услугам (в том числе предельной цены товаров, работ, услуг) и нормативных затрат на обеспечение функций муниципальных органов и подведомственных им казенных учреждений;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б) приведение планов закупок в соответствие с муниципальными правовыми актами о внесении изменений в муниципальные правовые акты о местных бюджетах на текущий финансовый год (текущий финансовый год </w:t>
      </w:r>
      <w:bookmarkStart w:id="11" w:name="_GoBack"/>
      <w:bookmarkEnd w:id="11"/>
      <w:r w:rsidRPr="00585713">
        <w:rPr>
          <w:rFonts w:ascii="Times New Roman" w:hAnsi="Times New Roman" w:cs="Times New Roman"/>
          <w:sz w:val="26"/>
          <w:szCs w:val="26"/>
        </w:rPr>
        <w:t>и плановый период);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в)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автономного округа, решений, поручений Губернатора автономного округа и Правительства автономного округа, муниципальных правовых актов, которые приняты после утверждения планов закупок и не приводят к изменению объема бюджетных ассигнований, утвержденных решением о бюджете;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г) реализация решения, принятого муниципальным заказчиком или юридическим лицом по итогам обязательного общественного обсуждения закупок;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д) использование в соответствии с законодательством Российской Федерации экономии, полученной при осуществлении закупки.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е) выдача предписания органами контроля, определенными </w:t>
      </w:r>
      <w:hyperlink r:id="rId24" w:history="1">
        <w:r w:rsidRPr="00585713">
          <w:rPr>
            <w:rFonts w:ascii="Times New Roman" w:hAnsi="Times New Roman" w:cs="Times New Roman"/>
            <w:sz w:val="26"/>
            <w:szCs w:val="26"/>
          </w:rPr>
          <w:t>статьей 99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>ж) иные случаи, установленные местной администрацией в порядке формирования, утверждения и ведения планов закупок.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9. 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которых планируется направить в установленных Федеральным </w:t>
      </w:r>
      <w:hyperlink r:id="rId25" w:history="1">
        <w:r w:rsidRPr="0058571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85713">
        <w:rPr>
          <w:rFonts w:ascii="Times New Roman" w:hAnsi="Times New Roman" w:cs="Times New Roman"/>
          <w:sz w:val="26"/>
          <w:szCs w:val="26"/>
        </w:rPr>
        <w:t xml:space="preserve">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</w:p>
    <w:p w:rsidR="001C1D31" w:rsidRPr="00585713" w:rsidRDefault="001C1D31" w:rsidP="001C1D31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5713">
        <w:rPr>
          <w:rFonts w:ascii="Times New Roman" w:hAnsi="Times New Roman" w:cs="Times New Roman"/>
          <w:sz w:val="26"/>
          <w:szCs w:val="26"/>
        </w:rPr>
        <w:t xml:space="preserve">10. Формирование, утверждение и ведение планов закупок юридическими лицами, указанными в </w:t>
      </w:r>
      <w:r w:rsidR="00585713">
        <w:rPr>
          <w:rFonts w:ascii="Times New Roman" w:hAnsi="Times New Roman" w:cs="Times New Roman"/>
          <w:sz w:val="26"/>
          <w:szCs w:val="26"/>
        </w:rPr>
        <w:t>под</w:t>
      </w:r>
      <w:hyperlink r:id="rId26" w:history="1">
        <w:r w:rsidR="00585713" w:rsidRPr="00585713">
          <w:rPr>
            <w:rFonts w:ascii="Times New Roman" w:hAnsi="Times New Roman" w:cs="Times New Roman"/>
            <w:sz w:val="26"/>
            <w:szCs w:val="26"/>
          </w:rPr>
          <w:t>пункте</w:t>
        </w:r>
      </w:hyperlink>
      <w:r w:rsidR="00585713" w:rsidRPr="00585713">
        <w:rPr>
          <w:rFonts w:ascii="Times New Roman" w:hAnsi="Times New Roman" w:cs="Times New Roman"/>
          <w:sz w:val="26"/>
          <w:szCs w:val="26"/>
        </w:rPr>
        <w:t xml:space="preserve"> «г» пункта 3</w:t>
      </w:r>
      <w:r w:rsidRPr="00585713">
        <w:rPr>
          <w:rFonts w:ascii="Times New Roman" w:hAnsi="Times New Roman" w:cs="Times New Roman"/>
          <w:sz w:val="26"/>
          <w:szCs w:val="26"/>
        </w:rPr>
        <w:t xml:space="preserve"> настоящего Порядка, осуществляются от лица соответствующих органов местного самоуправления, передавших этим лицам полномочия муниципального заказчика.</w:t>
      </w:r>
    </w:p>
    <w:bookmarkEnd w:id="0"/>
    <w:p w:rsidR="00D2794A" w:rsidRPr="00585713" w:rsidRDefault="00D2794A" w:rsidP="001C1D31">
      <w:pPr>
        <w:pStyle w:val="ConsPlusNormal"/>
        <w:jc w:val="center"/>
        <w:rPr>
          <w:sz w:val="26"/>
          <w:szCs w:val="26"/>
        </w:rPr>
      </w:pPr>
    </w:p>
    <w:sectPr w:rsidR="00D2794A" w:rsidRPr="00585713" w:rsidSect="008C77BB">
      <w:headerReference w:type="default" r:id="rId27"/>
      <w:pgSz w:w="11900" w:h="16800"/>
      <w:pgMar w:top="1134" w:right="56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EC9" w:rsidRDefault="00E77EC9" w:rsidP="008D090D">
      <w:r>
        <w:separator/>
      </w:r>
    </w:p>
  </w:endnote>
  <w:endnote w:type="continuationSeparator" w:id="0">
    <w:p w:rsidR="00E77EC9" w:rsidRDefault="00E77EC9" w:rsidP="008D0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EC9" w:rsidRDefault="00E77EC9" w:rsidP="008D090D">
      <w:r>
        <w:separator/>
      </w:r>
    </w:p>
  </w:footnote>
  <w:footnote w:type="continuationSeparator" w:id="0">
    <w:p w:rsidR="00E77EC9" w:rsidRDefault="00E77EC9" w:rsidP="008D0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7BB" w:rsidRPr="008C77BB" w:rsidRDefault="008C77BB">
    <w:pPr>
      <w:pStyle w:val="afffb"/>
      <w:jc w:val="center"/>
      <w:rPr>
        <w:rFonts w:ascii="Times New Roman" w:hAnsi="Times New Roman" w:cs="Times New Roman"/>
        <w:sz w:val="20"/>
        <w:szCs w:val="20"/>
      </w:rPr>
    </w:pPr>
    <w:r w:rsidRPr="008C77BB">
      <w:rPr>
        <w:rFonts w:ascii="Times New Roman" w:hAnsi="Times New Roman" w:cs="Times New Roman"/>
        <w:sz w:val="20"/>
        <w:szCs w:val="20"/>
      </w:rPr>
      <w:fldChar w:fldCharType="begin"/>
    </w:r>
    <w:r w:rsidRPr="008C77BB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8C77BB">
      <w:rPr>
        <w:rFonts w:ascii="Times New Roman" w:hAnsi="Times New Roman" w:cs="Times New Roman"/>
        <w:sz w:val="20"/>
        <w:szCs w:val="20"/>
      </w:rPr>
      <w:fldChar w:fldCharType="separate"/>
    </w:r>
    <w:r w:rsidR="008040BE">
      <w:rPr>
        <w:rFonts w:ascii="Times New Roman" w:hAnsi="Times New Roman" w:cs="Times New Roman"/>
        <w:noProof/>
        <w:sz w:val="20"/>
        <w:szCs w:val="20"/>
      </w:rPr>
      <w:t>5</w:t>
    </w:r>
    <w:r w:rsidRPr="008C77BB">
      <w:rPr>
        <w:rFonts w:ascii="Times New Roman" w:hAnsi="Times New Roman" w:cs="Times New Roman"/>
        <w:sz w:val="20"/>
        <w:szCs w:val="20"/>
      </w:rPr>
      <w:fldChar w:fldCharType="end"/>
    </w:r>
  </w:p>
  <w:p w:rsidR="008C77BB" w:rsidRDefault="008C77BB">
    <w:pPr>
      <w:pStyle w:val="aff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203A"/>
    <w:multiLevelType w:val="hybridMultilevel"/>
    <w:tmpl w:val="3920F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C7F72"/>
    <w:multiLevelType w:val="hybridMultilevel"/>
    <w:tmpl w:val="91B2E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A7978"/>
    <w:multiLevelType w:val="hybridMultilevel"/>
    <w:tmpl w:val="5F1E946A"/>
    <w:lvl w:ilvl="0" w:tplc="F3708F6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271DE2"/>
    <w:multiLevelType w:val="hybridMultilevel"/>
    <w:tmpl w:val="584234B6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155462D2"/>
    <w:multiLevelType w:val="hybridMultilevel"/>
    <w:tmpl w:val="91841D8E"/>
    <w:lvl w:ilvl="0" w:tplc="42E4A8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5C320F"/>
    <w:multiLevelType w:val="hybridMultilevel"/>
    <w:tmpl w:val="156EA062"/>
    <w:lvl w:ilvl="0" w:tplc="59546A78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2792906"/>
    <w:multiLevelType w:val="hybridMultilevel"/>
    <w:tmpl w:val="1206E064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349E51F5"/>
    <w:multiLevelType w:val="hybridMultilevel"/>
    <w:tmpl w:val="B85C148C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35924FF2"/>
    <w:multiLevelType w:val="hybridMultilevel"/>
    <w:tmpl w:val="75248814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nsid w:val="3C717463"/>
    <w:multiLevelType w:val="hybridMultilevel"/>
    <w:tmpl w:val="B34E4DF4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4D5A43AA"/>
    <w:multiLevelType w:val="hybridMultilevel"/>
    <w:tmpl w:val="A0186238"/>
    <w:lvl w:ilvl="0" w:tplc="2814FC8E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AC4746"/>
    <w:multiLevelType w:val="hybridMultilevel"/>
    <w:tmpl w:val="17B87734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4977DF3"/>
    <w:multiLevelType w:val="hybridMultilevel"/>
    <w:tmpl w:val="669616EC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nsid w:val="62163D93"/>
    <w:multiLevelType w:val="hybridMultilevel"/>
    <w:tmpl w:val="EBCC92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6CC7EBE"/>
    <w:multiLevelType w:val="hybridMultilevel"/>
    <w:tmpl w:val="3552D4FE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5">
    <w:nsid w:val="6CB93951"/>
    <w:multiLevelType w:val="hybridMultilevel"/>
    <w:tmpl w:val="1D48B5B6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>
    <w:nsid w:val="6EC96E06"/>
    <w:multiLevelType w:val="multilevel"/>
    <w:tmpl w:val="F03A628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0"/>
  </w:num>
  <w:num w:numId="5">
    <w:abstractNumId w:val="4"/>
  </w:num>
  <w:num w:numId="6">
    <w:abstractNumId w:val="2"/>
  </w:num>
  <w:num w:numId="7">
    <w:abstractNumId w:val="13"/>
  </w:num>
  <w:num w:numId="8">
    <w:abstractNumId w:val="10"/>
  </w:num>
  <w:num w:numId="9">
    <w:abstractNumId w:val="11"/>
  </w:num>
  <w:num w:numId="10">
    <w:abstractNumId w:val="14"/>
  </w:num>
  <w:num w:numId="11">
    <w:abstractNumId w:val="7"/>
  </w:num>
  <w:num w:numId="12">
    <w:abstractNumId w:val="3"/>
  </w:num>
  <w:num w:numId="13">
    <w:abstractNumId w:val="8"/>
  </w:num>
  <w:num w:numId="14">
    <w:abstractNumId w:val="12"/>
  </w:num>
  <w:num w:numId="15">
    <w:abstractNumId w:val="9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6B66"/>
    <w:rsid w:val="00042955"/>
    <w:rsid w:val="00053263"/>
    <w:rsid w:val="000638B9"/>
    <w:rsid w:val="00066EA8"/>
    <w:rsid w:val="00076B00"/>
    <w:rsid w:val="00077A04"/>
    <w:rsid w:val="000877FD"/>
    <w:rsid w:val="0009593C"/>
    <w:rsid w:val="000A3C75"/>
    <w:rsid w:val="000E41AC"/>
    <w:rsid w:val="00117125"/>
    <w:rsid w:val="00117979"/>
    <w:rsid w:val="00132F6F"/>
    <w:rsid w:val="00152022"/>
    <w:rsid w:val="001618E9"/>
    <w:rsid w:val="001C1D31"/>
    <w:rsid w:val="001C2F04"/>
    <w:rsid w:val="001F2BFF"/>
    <w:rsid w:val="001F3430"/>
    <w:rsid w:val="00204574"/>
    <w:rsid w:val="00297A6B"/>
    <w:rsid w:val="002B7B9D"/>
    <w:rsid w:val="002C1988"/>
    <w:rsid w:val="002C3139"/>
    <w:rsid w:val="002D4DC1"/>
    <w:rsid w:val="00321D19"/>
    <w:rsid w:val="00372120"/>
    <w:rsid w:val="00375B91"/>
    <w:rsid w:val="003826E5"/>
    <w:rsid w:val="003837C5"/>
    <w:rsid w:val="003A0583"/>
    <w:rsid w:val="003B3608"/>
    <w:rsid w:val="004000DB"/>
    <w:rsid w:val="00432A1F"/>
    <w:rsid w:val="00461C43"/>
    <w:rsid w:val="00470963"/>
    <w:rsid w:val="004A10B2"/>
    <w:rsid w:val="004A74CD"/>
    <w:rsid w:val="004F563B"/>
    <w:rsid w:val="004F77F5"/>
    <w:rsid w:val="00510EF0"/>
    <w:rsid w:val="005502C2"/>
    <w:rsid w:val="00566ECA"/>
    <w:rsid w:val="00585713"/>
    <w:rsid w:val="00596B66"/>
    <w:rsid w:val="005A729C"/>
    <w:rsid w:val="005C0162"/>
    <w:rsid w:val="005C5E59"/>
    <w:rsid w:val="005D3E08"/>
    <w:rsid w:val="005F0FF1"/>
    <w:rsid w:val="005F1132"/>
    <w:rsid w:val="005F4FD9"/>
    <w:rsid w:val="0062400F"/>
    <w:rsid w:val="00626F83"/>
    <w:rsid w:val="00637FB9"/>
    <w:rsid w:val="006414C4"/>
    <w:rsid w:val="00642B70"/>
    <w:rsid w:val="006519A2"/>
    <w:rsid w:val="006A3DE5"/>
    <w:rsid w:val="006C0F05"/>
    <w:rsid w:val="007013C4"/>
    <w:rsid w:val="00742C89"/>
    <w:rsid w:val="00762614"/>
    <w:rsid w:val="00786825"/>
    <w:rsid w:val="007B23EE"/>
    <w:rsid w:val="007B6C38"/>
    <w:rsid w:val="007C1AB7"/>
    <w:rsid w:val="007D3BC9"/>
    <w:rsid w:val="008040BE"/>
    <w:rsid w:val="008067A8"/>
    <w:rsid w:val="00814325"/>
    <w:rsid w:val="00816D4C"/>
    <w:rsid w:val="008318E6"/>
    <w:rsid w:val="0084486A"/>
    <w:rsid w:val="00845791"/>
    <w:rsid w:val="00874A2F"/>
    <w:rsid w:val="00891B67"/>
    <w:rsid w:val="008A23D2"/>
    <w:rsid w:val="008C667D"/>
    <w:rsid w:val="008C77BB"/>
    <w:rsid w:val="008D090D"/>
    <w:rsid w:val="008E4933"/>
    <w:rsid w:val="008F3009"/>
    <w:rsid w:val="009435CC"/>
    <w:rsid w:val="00963BDF"/>
    <w:rsid w:val="00965B5F"/>
    <w:rsid w:val="00977812"/>
    <w:rsid w:val="009F29E1"/>
    <w:rsid w:val="00A01BCD"/>
    <w:rsid w:val="00A303CD"/>
    <w:rsid w:val="00A34A5B"/>
    <w:rsid w:val="00A50E1F"/>
    <w:rsid w:val="00A611DE"/>
    <w:rsid w:val="00A70EF3"/>
    <w:rsid w:val="00A77937"/>
    <w:rsid w:val="00A90E8A"/>
    <w:rsid w:val="00AD638B"/>
    <w:rsid w:val="00B0639A"/>
    <w:rsid w:val="00B22B96"/>
    <w:rsid w:val="00B71C98"/>
    <w:rsid w:val="00B9020E"/>
    <w:rsid w:val="00BD3DAE"/>
    <w:rsid w:val="00BF0DD3"/>
    <w:rsid w:val="00BF702C"/>
    <w:rsid w:val="00C06928"/>
    <w:rsid w:val="00C457AF"/>
    <w:rsid w:val="00C50C46"/>
    <w:rsid w:val="00C544E7"/>
    <w:rsid w:val="00C619B2"/>
    <w:rsid w:val="00C76D0F"/>
    <w:rsid w:val="00C77744"/>
    <w:rsid w:val="00C82193"/>
    <w:rsid w:val="00CA11F7"/>
    <w:rsid w:val="00CD344B"/>
    <w:rsid w:val="00CD68AE"/>
    <w:rsid w:val="00D07CFB"/>
    <w:rsid w:val="00D2794A"/>
    <w:rsid w:val="00D5490A"/>
    <w:rsid w:val="00D701D2"/>
    <w:rsid w:val="00D83F05"/>
    <w:rsid w:val="00D94957"/>
    <w:rsid w:val="00DB3639"/>
    <w:rsid w:val="00DC1A55"/>
    <w:rsid w:val="00DE0DE8"/>
    <w:rsid w:val="00E0077B"/>
    <w:rsid w:val="00E6670E"/>
    <w:rsid w:val="00E709C2"/>
    <w:rsid w:val="00E70E8A"/>
    <w:rsid w:val="00E77EC9"/>
    <w:rsid w:val="00EB4EEB"/>
    <w:rsid w:val="00ED48EF"/>
    <w:rsid w:val="00EE4A95"/>
    <w:rsid w:val="00F05D28"/>
    <w:rsid w:val="00F07B14"/>
    <w:rsid w:val="00F143FF"/>
    <w:rsid w:val="00F42720"/>
    <w:rsid w:val="00F5111A"/>
    <w:rsid w:val="00FB67C4"/>
    <w:rsid w:val="00FD0E6C"/>
    <w:rsid w:val="00FD0FFF"/>
    <w:rsid w:val="00FE702A"/>
    <w:rsid w:val="00FF5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Cs/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character" w:customStyle="1" w:styleId="a8">
    <w:name w:val="Выделение для Базового Поиска"/>
    <w:basedOn w:val="a3"/>
    <w:uiPriority w:val="99"/>
    <w:rPr>
      <w:rFonts w:cs="Times New Roman"/>
      <w:bCs/>
      <w:color w:val="0058A9"/>
    </w:rPr>
  </w:style>
  <w:style w:type="character" w:customStyle="1" w:styleId="a9">
    <w:name w:val="Выделение для Базового Поиска (курсив)"/>
    <w:basedOn w:val="a8"/>
    <w:uiPriority w:val="99"/>
    <w:rPr>
      <w:i/>
      <w:iCs/>
    </w:rPr>
  </w:style>
  <w:style w:type="paragraph" w:customStyle="1" w:styleId="aa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Pr>
      <w:rFonts w:ascii="Arial" w:hAnsi="Arial" w:cs="Arial"/>
      <w:b/>
      <w:bCs/>
      <w:color w:val="0058A9"/>
      <w:shd w:val="clear" w:color="auto" w:fill="DEDEA0"/>
    </w:rPr>
  </w:style>
  <w:style w:type="paragraph" w:customStyle="1" w:styleId="ac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Pr>
      <w:rFonts w:cs="Times New Roman"/>
      <w:bCs/>
    </w:rPr>
  </w:style>
  <w:style w:type="paragraph" w:customStyle="1" w:styleId="af1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f2">
    <w:name w:val="Заголовок чужого сообщения"/>
    <w:basedOn w:val="a3"/>
    <w:uiPriority w:val="99"/>
    <w:rPr>
      <w:rFonts w:cs="Times New Roman"/>
      <w:bCs/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</w:style>
  <w:style w:type="paragraph" w:customStyle="1" w:styleId="afa">
    <w:name w:val="Колонтитул (левый)"/>
    <w:basedOn w:val="af9"/>
    <w:next w:val="a"/>
    <w:uiPriority w:val="99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pPr>
      <w:jc w:val="both"/>
    </w:pPr>
  </w:style>
  <w:style w:type="paragraph" w:customStyle="1" w:styleId="aff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basedOn w:val="a3"/>
    <w:uiPriority w:val="99"/>
    <w:rPr>
      <w:rFonts w:cs="Times New Roman"/>
      <w:bCs/>
      <w:shd w:val="clear" w:color="auto" w:fill="DEDEA0"/>
    </w:rPr>
  </w:style>
  <w:style w:type="character" w:customStyle="1" w:styleId="aff1">
    <w:name w:val="Не вступил в силу"/>
    <w:basedOn w:val="a3"/>
    <w:uiPriority w:val="99"/>
    <w:rPr>
      <w:rFonts w:cs="Times New Roman"/>
      <w:bCs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pPr>
      <w:jc w:val="both"/>
    </w:pPr>
  </w:style>
  <w:style w:type="paragraph" w:customStyle="1" w:styleId="aff4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5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</w:style>
  <w:style w:type="paragraph" w:customStyle="1" w:styleId="affe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basedOn w:val="a4"/>
    <w:uiPriority w:val="99"/>
  </w:style>
  <w:style w:type="paragraph" w:customStyle="1" w:styleId="afff1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f2">
    <w:name w:val="Сравнение редакций"/>
    <w:basedOn w:val="a3"/>
    <w:uiPriority w:val="99"/>
    <w:rPr>
      <w:rFonts w:cs="Times New Roman"/>
      <w:bCs/>
    </w:rPr>
  </w:style>
  <w:style w:type="character" w:customStyle="1" w:styleId="afff3">
    <w:name w:val="Сравнение редакций. Добавленный фрагмент"/>
    <w:uiPriority w:val="99"/>
    <w:rPr>
      <w:color w:val="0000FF"/>
      <w:shd w:val="clear" w:color="auto" w:fill="E3EDFD"/>
    </w:rPr>
  </w:style>
  <w:style w:type="character" w:customStyle="1" w:styleId="afff4">
    <w:name w:val="Сравнение редакций. Удаленный фрагмент"/>
    <w:uiPriority w:val="99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pPr>
      <w:jc w:val="both"/>
    </w:pPr>
  </w:style>
  <w:style w:type="paragraph" w:customStyle="1" w:styleId="afff6">
    <w:name w:val="Текст в таблице"/>
    <w:basedOn w:val="aff3"/>
    <w:next w:val="a"/>
    <w:uiPriority w:val="99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Pr>
      <w:shd w:val="clear" w:color="auto" w:fill="FFFF00"/>
    </w:rPr>
  </w:style>
  <w:style w:type="character" w:customStyle="1" w:styleId="afff8">
    <w:name w:val="Утратил силу"/>
    <w:basedOn w:val="a3"/>
    <w:uiPriority w:val="99"/>
    <w:rPr>
      <w:rFonts w:cs="Times New Roman"/>
      <w:bCs/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pPr>
      <w:jc w:val="center"/>
    </w:pPr>
  </w:style>
  <w:style w:type="character" w:styleId="afffa">
    <w:name w:val="Hyperlink"/>
    <w:basedOn w:val="a0"/>
    <w:uiPriority w:val="99"/>
    <w:unhideWhenUsed/>
    <w:rsid w:val="00C76D0F"/>
    <w:rPr>
      <w:rFonts w:cs="Times New Roman"/>
      <w:color w:val="0000FF"/>
      <w:u w:val="single"/>
    </w:rPr>
  </w:style>
  <w:style w:type="paragraph" w:styleId="afffb">
    <w:name w:val="header"/>
    <w:basedOn w:val="a"/>
    <w:link w:val="afffc"/>
    <w:uiPriority w:val="99"/>
    <w:unhideWhenUsed/>
    <w:rsid w:val="008D090D"/>
    <w:pPr>
      <w:tabs>
        <w:tab w:val="center" w:pos="4677"/>
        <w:tab w:val="right" w:pos="9355"/>
      </w:tabs>
    </w:pPr>
  </w:style>
  <w:style w:type="character" w:customStyle="1" w:styleId="afffc">
    <w:name w:val="Верхний колонтитул Знак"/>
    <w:basedOn w:val="a0"/>
    <w:link w:val="afffb"/>
    <w:uiPriority w:val="99"/>
    <w:locked/>
    <w:rsid w:val="008D090D"/>
    <w:rPr>
      <w:rFonts w:ascii="Arial" w:hAnsi="Arial" w:cs="Arial"/>
      <w:sz w:val="24"/>
      <w:szCs w:val="24"/>
    </w:rPr>
  </w:style>
  <w:style w:type="paragraph" w:styleId="afffd">
    <w:name w:val="footer"/>
    <w:basedOn w:val="a"/>
    <w:link w:val="afffe"/>
    <w:uiPriority w:val="99"/>
    <w:semiHidden/>
    <w:unhideWhenUsed/>
    <w:rsid w:val="008D090D"/>
    <w:pPr>
      <w:tabs>
        <w:tab w:val="center" w:pos="4677"/>
        <w:tab w:val="right" w:pos="9355"/>
      </w:tabs>
    </w:pPr>
  </w:style>
  <w:style w:type="character" w:customStyle="1" w:styleId="afffe">
    <w:name w:val="Нижний колонтитул Знак"/>
    <w:basedOn w:val="a0"/>
    <w:link w:val="afffd"/>
    <w:uiPriority w:val="99"/>
    <w:semiHidden/>
    <w:locked/>
    <w:rsid w:val="008D090D"/>
    <w:rPr>
      <w:rFonts w:ascii="Arial" w:hAnsi="Arial" w:cs="Arial"/>
      <w:sz w:val="24"/>
      <w:szCs w:val="24"/>
    </w:rPr>
  </w:style>
  <w:style w:type="paragraph" w:styleId="affff">
    <w:name w:val="No Spacing"/>
    <w:link w:val="affff0"/>
    <w:uiPriority w:val="1"/>
    <w:qFormat/>
    <w:rsid w:val="00D2794A"/>
    <w:pPr>
      <w:spacing w:after="0" w:line="240" w:lineRule="auto"/>
    </w:pPr>
    <w:rPr>
      <w:rFonts w:cstheme="minorBidi"/>
    </w:rPr>
  </w:style>
  <w:style w:type="character" w:customStyle="1" w:styleId="affff0">
    <w:name w:val="Без интервала Знак"/>
    <w:basedOn w:val="a0"/>
    <w:link w:val="affff"/>
    <w:uiPriority w:val="1"/>
    <w:locked/>
    <w:rsid w:val="00D2794A"/>
    <w:rPr>
      <w:rFonts w:cstheme="minorBidi"/>
    </w:rPr>
  </w:style>
  <w:style w:type="character" w:customStyle="1" w:styleId="apple-converted-space">
    <w:name w:val="apple-converted-space"/>
    <w:basedOn w:val="a0"/>
    <w:rsid w:val="00D2794A"/>
    <w:rPr>
      <w:rFonts w:cs="Times New Roman"/>
    </w:rPr>
  </w:style>
  <w:style w:type="table" w:styleId="affff1">
    <w:name w:val="Table Grid"/>
    <w:basedOn w:val="a1"/>
    <w:uiPriority w:val="59"/>
    <w:rsid w:val="00D2794A"/>
    <w:pPr>
      <w:spacing w:after="0" w:line="240" w:lineRule="auto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2794A"/>
    <w:rPr>
      <w:rFonts w:ascii="Times New Roman" w:hAnsi="Times New Roman"/>
      <w:sz w:val="22"/>
    </w:rPr>
  </w:style>
  <w:style w:type="paragraph" w:styleId="affff2">
    <w:name w:val="Plain Text"/>
    <w:basedOn w:val="a"/>
    <w:link w:val="affff3"/>
    <w:uiPriority w:val="99"/>
    <w:rsid w:val="001F3430"/>
    <w:pPr>
      <w:widowControl/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affff3">
    <w:name w:val="Текст Знак"/>
    <w:basedOn w:val="a0"/>
    <w:link w:val="affff2"/>
    <w:uiPriority w:val="99"/>
    <w:locked/>
    <w:rsid w:val="001F3430"/>
    <w:rPr>
      <w:rFonts w:ascii="Courier New" w:hAnsi="Courier New" w:cs="Courier New"/>
      <w:sz w:val="20"/>
      <w:szCs w:val="20"/>
    </w:rPr>
  </w:style>
  <w:style w:type="paragraph" w:customStyle="1" w:styleId="ListParagraph1">
    <w:name w:val="List Paragraph1"/>
    <w:basedOn w:val="a"/>
    <w:rsid w:val="000638B9"/>
    <w:pPr>
      <w:widowControl/>
      <w:autoSpaceDE/>
      <w:autoSpaceDN/>
      <w:adjustRightInd/>
      <w:spacing w:after="200" w:line="276" w:lineRule="auto"/>
      <w:ind w:left="720"/>
      <w:jc w:val="both"/>
    </w:pPr>
    <w:rPr>
      <w:rFonts w:ascii="Times New Roman" w:hAnsi="Times New Roman" w:cs="Times New Roman"/>
      <w:szCs w:val="22"/>
      <w:lang w:eastAsia="en-US"/>
    </w:rPr>
  </w:style>
  <w:style w:type="paragraph" w:customStyle="1" w:styleId="ConsPlusNormal">
    <w:name w:val="ConsPlusNormal"/>
    <w:rsid w:val="005F0FF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ConsPlusNonformat">
    <w:name w:val="ConsPlusNonformat"/>
    <w:rsid w:val="005F0FF1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5F0FF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b/>
      <w:sz w:val="24"/>
      <w:szCs w:val="20"/>
    </w:rPr>
  </w:style>
  <w:style w:type="paragraph" w:customStyle="1" w:styleId="ConsPlusTitlePage">
    <w:name w:val="ConsPlusTitlePage"/>
    <w:rsid w:val="005F0FF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48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A875445FB37A554BD570B86E2B2BCBA3E7B13B027D7F5A38ED5104E2843042C0ED045E12FC3D92SBq7J" TargetMode="External"/><Relationship Id="rId13" Type="http://schemas.openxmlformats.org/officeDocument/2006/relationships/hyperlink" Target="consultantplus://offline/ref=97F9CC5E6FF21F479D031FFE4853E3EA4D609A9EB91D572C44AD2F3BD6776A836EDA7EB33173D61Dx9xCK" TargetMode="External"/><Relationship Id="rId18" Type="http://schemas.openxmlformats.org/officeDocument/2006/relationships/hyperlink" Target="consultantplus://offline/ref=A0683B5141C55728136376E1A1F43FCAC695EF6A5594B1B82DFD3440F8F094B9A21F8222j2J" TargetMode="External"/><Relationship Id="rId26" Type="http://schemas.openxmlformats.org/officeDocument/2006/relationships/hyperlink" Target="consultantplus://offline/ref=7BACDE481A59FF3AEF1BDE5A6A0AD88494D30087CDE72EFA2334EEA6FA1E9F91B56257sDsA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BA875445FB37A554BD570B86E2B2BCBA3E7B13B027D7F5A38ED5104E2S8q4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BA875445FB37A554BD570B86E2B2BCBA3E7B13B027D7F5A38ED5104E2843042C0ED045E12FD3A9ESBq5J" TargetMode="External"/><Relationship Id="rId17" Type="http://schemas.openxmlformats.org/officeDocument/2006/relationships/hyperlink" Target="consultantplus://offline/ref=09C782EF65744F87A99895BDFFB30DD828E4190780FCF42FE4FCC4CDF805261BB37E6870NBK" TargetMode="External"/><Relationship Id="rId25" Type="http://schemas.openxmlformats.org/officeDocument/2006/relationships/hyperlink" Target="consultantplus://offline/ref=7BACDE481A59FF3AEF1BDE5A6A0AD88494D30187C4E62EFA2334EEA6FAs1sE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BA875445FB37A554BD570B86E2B2BCBA3E7B13B027D7F5A38ED5104E2843042C0ED045E12FC3D96SBq7J" TargetMode="External"/><Relationship Id="rId20" Type="http://schemas.openxmlformats.org/officeDocument/2006/relationships/hyperlink" Target="consultantplus://offline/ref=53C764B3B77798E4F75566A991FBF252CE85F313F2E0D06F04E283707C75EE6FD1EBB2qFq0J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BA875445FB37A554BD570B86E2B2BCBA3E7B13B027D7F5A38ED5104E2843042C0ED045E12FC3D95SBq2J" TargetMode="External"/><Relationship Id="rId24" Type="http://schemas.openxmlformats.org/officeDocument/2006/relationships/hyperlink" Target="consultantplus://offline/ref=9560163E6C6658D6405DEB4C3D5E0A4389D66159E0D9062109054B6213B660AE6FB7CB8655978E0CM3q8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BA875445FB37A554BD570B86E2B2BCBA3E7B13B027D7F5A38ED5104E2843042C0ED045E12FC3D96SBq7J" TargetMode="External"/><Relationship Id="rId23" Type="http://schemas.openxmlformats.org/officeDocument/2006/relationships/hyperlink" Target="consultantplus://offline/ref=ABA875445FB37A554BD570B86E2B2BCBA3E7B13B027D7F5A38ED5104E2843042C0ED045E12FC3D90SBq5J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ABA875445FB37A554BD570B86E2B2BCBA3E7B13B027D7F5A38ED5104E2843042C0ED045E12FC3C95SBq1J" TargetMode="External"/><Relationship Id="rId19" Type="http://schemas.openxmlformats.org/officeDocument/2006/relationships/hyperlink" Target="consultantplus://offline/ref=53C764B3B77798E4F75566A991FBF252CE85F313F2E0D06F04E283707C75EE6FD1EBB2qFq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A875445FB37A554BD570B86E2B2BCBA3E7B13B027D7F5A38ED5104E2S8q4J" TargetMode="External"/><Relationship Id="rId14" Type="http://schemas.openxmlformats.org/officeDocument/2006/relationships/hyperlink" Target="consultantplus://offline/ref=73A0AD50A4F9573BF5D995BF594D08714616CE5235D39BD3F297085E5B3B66232BF0EE3745338D13OApDL" TargetMode="External"/><Relationship Id="rId22" Type="http://schemas.openxmlformats.org/officeDocument/2006/relationships/hyperlink" Target="consultantplus://offline/ref=ABA875445FB37A554BD570B86E2B2BCBA3E7B13B027D7F5A38ED5104E2843042C0ED045E12FC3D96SBq7J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9233A-CD39-4E4F-A268-E547EE591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2325</Words>
  <Characters>13256</Characters>
  <Application>Microsoft Office Word</Application>
  <DocSecurity>0</DocSecurity>
  <Lines>110</Lines>
  <Paragraphs>31</Paragraphs>
  <ScaleCrop>false</ScaleCrop>
  <Company>НПП "Гарант-Сервис"</Company>
  <LinksUpToDate>false</LinksUpToDate>
  <CharactersWithSpaces>15550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Денис</cp:lastModifiedBy>
  <cp:revision>2</cp:revision>
  <cp:lastPrinted>2015-12-11T06:53:00Z</cp:lastPrinted>
  <dcterms:created xsi:type="dcterms:W3CDTF">2016-09-27T10:38:00Z</dcterms:created>
  <dcterms:modified xsi:type="dcterms:W3CDTF">2016-09-27T10:38:00Z</dcterms:modified>
</cp:coreProperties>
</file>