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7B" w:rsidRPr="004A0BD4" w:rsidRDefault="009C0D7B" w:rsidP="009C0D7B">
      <w:pPr>
        <w:contextualSpacing/>
        <w:jc w:val="center"/>
        <w:rPr>
          <w:rFonts w:ascii="Times New Roman" w:hAnsi="Times New Roman"/>
          <w:sz w:val="26"/>
          <w:szCs w:val="26"/>
        </w:rPr>
      </w:pPr>
      <w:r w:rsidRPr="004A0BD4">
        <w:rPr>
          <w:rFonts w:ascii="Times New Roman" w:hAnsi="Times New Roman"/>
          <w:b/>
          <w:sz w:val="26"/>
          <w:szCs w:val="26"/>
        </w:rPr>
        <w:t>АДМИНИСТРАЦИЯ</w:t>
      </w:r>
    </w:p>
    <w:p w:rsidR="009C0D7B" w:rsidRPr="004A0BD4" w:rsidRDefault="009C0D7B" w:rsidP="009C0D7B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4A0BD4">
        <w:rPr>
          <w:rFonts w:ascii="Times New Roman" w:hAnsi="Times New Roman"/>
          <w:b/>
          <w:sz w:val="26"/>
          <w:szCs w:val="26"/>
        </w:rPr>
        <w:t>МУНИЦИПАЛЬНОГО ОБРАЗОВАНИЯ</w:t>
      </w:r>
    </w:p>
    <w:p w:rsidR="009C0D7B" w:rsidRPr="004A0BD4" w:rsidRDefault="009C0D7B" w:rsidP="009C0D7B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4A0BD4">
        <w:rPr>
          <w:rFonts w:ascii="Times New Roman" w:hAnsi="Times New Roman"/>
          <w:b/>
          <w:sz w:val="26"/>
          <w:szCs w:val="26"/>
        </w:rPr>
        <w:t>ПОСЕЛОК ПРАВОХЕТТИНСКИЙ</w:t>
      </w:r>
    </w:p>
    <w:p w:rsidR="009C0D7B" w:rsidRPr="004A0BD4" w:rsidRDefault="009C0D7B" w:rsidP="009C0D7B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4A0BD4">
        <w:rPr>
          <w:rFonts w:ascii="Times New Roman" w:hAnsi="Times New Roman"/>
          <w:b/>
          <w:sz w:val="26"/>
          <w:szCs w:val="26"/>
        </w:rPr>
        <w:t>ПОСТАНОВЛЕНИЕ</w:t>
      </w:r>
    </w:p>
    <w:p w:rsidR="00FC332A" w:rsidRPr="004A0BD4" w:rsidRDefault="00FC332A" w:rsidP="009C0D7B">
      <w:pPr>
        <w:rPr>
          <w:rFonts w:ascii="Times New Roman" w:hAnsi="Times New Roman"/>
          <w:b/>
          <w:sz w:val="26"/>
          <w:szCs w:val="26"/>
        </w:rPr>
      </w:pPr>
    </w:p>
    <w:p w:rsidR="009C0D7B" w:rsidRPr="004A0BD4" w:rsidRDefault="00D90666" w:rsidP="009C0D7B">
      <w:pPr>
        <w:rPr>
          <w:rFonts w:ascii="Times New Roman" w:hAnsi="Times New Roman"/>
          <w:sz w:val="24"/>
          <w:szCs w:val="24"/>
        </w:rPr>
      </w:pPr>
      <w:r w:rsidRPr="004A0BD4">
        <w:rPr>
          <w:rFonts w:ascii="Times New Roman" w:hAnsi="Times New Roman"/>
          <w:b/>
          <w:sz w:val="24"/>
          <w:szCs w:val="24"/>
        </w:rPr>
        <w:t>16</w:t>
      </w:r>
      <w:r w:rsidR="00B276DC" w:rsidRPr="004A0BD4">
        <w:rPr>
          <w:rFonts w:ascii="Times New Roman" w:hAnsi="Times New Roman"/>
          <w:b/>
          <w:sz w:val="24"/>
          <w:szCs w:val="24"/>
        </w:rPr>
        <w:t xml:space="preserve"> </w:t>
      </w:r>
      <w:r w:rsidRPr="004A0BD4">
        <w:rPr>
          <w:rFonts w:ascii="Times New Roman" w:hAnsi="Times New Roman"/>
          <w:b/>
          <w:sz w:val="24"/>
          <w:szCs w:val="24"/>
        </w:rPr>
        <w:t>октября</w:t>
      </w:r>
      <w:r w:rsidR="00B276DC" w:rsidRPr="004A0BD4">
        <w:rPr>
          <w:rFonts w:ascii="Times New Roman" w:hAnsi="Times New Roman"/>
          <w:b/>
          <w:sz w:val="24"/>
          <w:szCs w:val="24"/>
        </w:rPr>
        <w:t xml:space="preserve"> </w:t>
      </w:r>
      <w:r w:rsidR="009C0D7B" w:rsidRPr="004A0BD4">
        <w:rPr>
          <w:rFonts w:ascii="Times New Roman" w:hAnsi="Times New Roman"/>
          <w:b/>
          <w:sz w:val="24"/>
          <w:szCs w:val="24"/>
        </w:rPr>
        <w:t>201</w:t>
      </w:r>
      <w:r w:rsidR="00A22409" w:rsidRPr="004A0BD4">
        <w:rPr>
          <w:rFonts w:ascii="Times New Roman" w:hAnsi="Times New Roman"/>
          <w:b/>
          <w:sz w:val="24"/>
          <w:szCs w:val="24"/>
        </w:rPr>
        <w:t>9</w:t>
      </w:r>
      <w:r w:rsidR="00B276DC" w:rsidRPr="004A0BD4">
        <w:rPr>
          <w:rFonts w:ascii="Times New Roman" w:hAnsi="Times New Roman"/>
          <w:b/>
          <w:sz w:val="24"/>
          <w:szCs w:val="24"/>
        </w:rPr>
        <w:t xml:space="preserve"> года</w:t>
      </w:r>
      <w:r w:rsidR="009C0D7B" w:rsidRPr="004A0BD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 w:rsidR="009D6A9F" w:rsidRPr="004A0BD4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A06641" w:rsidRPr="004A0BD4">
        <w:rPr>
          <w:rFonts w:ascii="Times New Roman" w:hAnsi="Times New Roman"/>
          <w:b/>
          <w:sz w:val="24"/>
          <w:szCs w:val="24"/>
        </w:rPr>
        <w:t xml:space="preserve">  </w:t>
      </w:r>
      <w:r w:rsidR="009D6A9F" w:rsidRPr="004A0BD4">
        <w:rPr>
          <w:rFonts w:ascii="Times New Roman" w:hAnsi="Times New Roman"/>
          <w:b/>
          <w:sz w:val="24"/>
          <w:szCs w:val="24"/>
        </w:rPr>
        <w:t xml:space="preserve">                </w:t>
      </w:r>
      <w:r w:rsidR="0018075F" w:rsidRPr="004A0BD4">
        <w:rPr>
          <w:rFonts w:ascii="Times New Roman" w:hAnsi="Times New Roman"/>
          <w:b/>
          <w:sz w:val="24"/>
          <w:szCs w:val="24"/>
        </w:rPr>
        <w:t xml:space="preserve">             </w:t>
      </w:r>
      <w:r w:rsidR="009D6A9F" w:rsidRPr="004A0BD4">
        <w:rPr>
          <w:rFonts w:ascii="Times New Roman" w:hAnsi="Times New Roman"/>
          <w:b/>
          <w:sz w:val="24"/>
          <w:szCs w:val="24"/>
        </w:rPr>
        <w:t xml:space="preserve">       </w:t>
      </w:r>
      <w:r w:rsidR="009C0D7B" w:rsidRPr="004A0BD4">
        <w:rPr>
          <w:rFonts w:ascii="Times New Roman" w:hAnsi="Times New Roman"/>
          <w:b/>
          <w:sz w:val="24"/>
          <w:szCs w:val="24"/>
        </w:rPr>
        <w:t xml:space="preserve">№ </w:t>
      </w:r>
      <w:r w:rsidRPr="004A0BD4">
        <w:rPr>
          <w:rFonts w:ascii="Times New Roman" w:hAnsi="Times New Roman"/>
          <w:b/>
          <w:sz w:val="24"/>
          <w:szCs w:val="24"/>
        </w:rPr>
        <w:t>131</w:t>
      </w:r>
    </w:p>
    <w:p w:rsidR="009F1783" w:rsidRPr="004A0BD4" w:rsidRDefault="009F1783" w:rsidP="00112813">
      <w:pPr>
        <w:jc w:val="center"/>
        <w:rPr>
          <w:sz w:val="24"/>
          <w:szCs w:val="24"/>
        </w:rPr>
      </w:pPr>
    </w:p>
    <w:p w:rsidR="00D75D7D" w:rsidRPr="004A0BD4" w:rsidRDefault="00D75D7D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5D7D" w:rsidRPr="004A0BD4" w:rsidRDefault="00D75D7D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5D7D" w:rsidRPr="004A0BD4" w:rsidRDefault="00D75D7D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5D7D" w:rsidRPr="004A0BD4" w:rsidRDefault="00D75D7D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5D7D" w:rsidRPr="004A0BD4" w:rsidRDefault="00D75D7D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7E45" w:rsidRPr="0018075F" w:rsidRDefault="00867E45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67E45" w:rsidRPr="0018075F" w:rsidRDefault="00867E45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67E45" w:rsidRPr="0018075F" w:rsidRDefault="00867E45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2813" w:rsidRPr="0018075F" w:rsidRDefault="00112813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075F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постановление</w:t>
      </w:r>
    </w:p>
    <w:p w:rsidR="00112813" w:rsidRPr="0018075F" w:rsidRDefault="00112813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075F">
        <w:rPr>
          <w:rFonts w:ascii="Times New Roman" w:hAnsi="Times New Roman" w:cs="Times New Roman"/>
          <w:b/>
          <w:bCs/>
          <w:sz w:val="24"/>
          <w:szCs w:val="24"/>
        </w:rPr>
        <w:t>Администрации муниципального образования поселок</w:t>
      </w:r>
    </w:p>
    <w:p w:rsidR="00112813" w:rsidRPr="0018075F" w:rsidRDefault="00112813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075F">
        <w:rPr>
          <w:rFonts w:ascii="Times New Roman" w:hAnsi="Times New Roman" w:cs="Times New Roman"/>
          <w:b/>
          <w:bCs/>
          <w:sz w:val="24"/>
          <w:szCs w:val="24"/>
        </w:rPr>
        <w:t>Правохеттинский от 2</w:t>
      </w:r>
      <w:r w:rsidR="00D90666" w:rsidRPr="0018075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807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0666" w:rsidRPr="0018075F">
        <w:rPr>
          <w:rFonts w:ascii="Times New Roman" w:hAnsi="Times New Roman" w:cs="Times New Roman"/>
          <w:b/>
          <w:bCs/>
          <w:sz w:val="24"/>
          <w:szCs w:val="24"/>
        </w:rPr>
        <w:t>октября</w:t>
      </w:r>
      <w:r w:rsidRPr="0018075F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D90666" w:rsidRPr="0018075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8075F">
        <w:rPr>
          <w:rFonts w:ascii="Times New Roman" w:hAnsi="Times New Roman" w:cs="Times New Roman"/>
          <w:b/>
          <w:bCs/>
          <w:sz w:val="24"/>
          <w:szCs w:val="24"/>
        </w:rPr>
        <w:t xml:space="preserve"> года № </w:t>
      </w:r>
      <w:r w:rsidR="00D90666" w:rsidRPr="0018075F">
        <w:rPr>
          <w:rFonts w:ascii="Times New Roman" w:hAnsi="Times New Roman" w:cs="Times New Roman"/>
          <w:b/>
          <w:bCs/>
          <w:sz w:val="24"/>
          <w:szCs w:val="24"/>
        </w:rPr>
        <w:t>78</w:t>
      </w:r>
    </w:p>
    <w:p w:rsidR="00F0498C" w:rsidRPr="0018075F" w:rsidRDefault="00F0498C" w:rsidP="00112813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0498C" w:rsidRPr="0018075F" w:rsidRDefault="00F0498C" w:rsidP="00AB537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498C" w:rsidRPr="0018075F" w:rsidRDefault="00F0498C" w:rsidP="00FC332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75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6" w:tooltip="Федеральный закон от 06.10.2003 N 131-ФЗ (ред. от 03.07.2016) &quot;Об общих принципах организации местного самоуправления в Российской Федерации&quot;{КонсультантПлюс}" w:history="1">
        <w:r w:rsidRPr="0018075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8075F">
        <w:rPr>
          <w:rFonts w:ascii="Times New Roman" w:hAnsi="Times New Roman" w:cs="Times New Roman"/>
          <w:sz w:val="24"/>
          <w:szCs w:val="24"/>
        </w:rPr>
        <w:t xml:space="preserve"> от 06</w:t>
      </w:r>
      <w:r w:rsidR="00A22409" w:rsidRPr="0018075F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18075F">
        <w:rPr>
          <w:rFonts w:ascii="Times New Roman" w:hAnsi="Times New Roman" w:cs="Times New Roman"/>
          <w:sz w:val="24"/>
          <w:szCs w:val="24"/>
        </w:rPr>
        <w:t>2003</w:t>
      </w:r>
      <w:r w:rsidR="00A22409" w:rsidRPr="0018075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8075F">
        <w:rPr>
          <w:rFonts w:ascii="Times New Roman" w:hAnsi="Times New Roman" w:cs="Times New Roman"/>
          <w:sz w:val="24"/>
          <w:szCs w:val="24"/>
        </w:rPr>
        <w:t xml:space="preserve"> </w:t>
      </w:r>
      <w:r w:rsidR="00310DC2" w:rsidRPr="0018075F">
        <w:rPr>
          <w:rFonts w:ascii="Times New Roman" w:hAnsi="Times New Roman" w:cs="Times New Roman"/>
          <w:sz w:val="24"/>
          <w:szCs w:val="24"/>
        </w:rPr>
        <w:t>№</w:t>
      </w:r>
      <w:r w:rsidRPr="0018075F">
        <w:rPr>
          <w:rFonts w:ascii="Times New Roman" w:hAnsi="Times New Roman" w:cs="Times New Roman"/>
          <w:sz w:val="24"/>
          <w:szCs w:val="24"/>
        </w:rPr>
        <w:t xml:space="preserve"> 131-ФЗ </w:t>
      </w:r>
      <w:r w:rsidR="00310DC2" w:rsidRPr="0018075F">
        <w:rPr>
          <w:rFonts w:ascii="Times New Roman" w:hAnsi="Times New Roman" w:cs="Times New Roman"/>
          <w:sz w:val="24"/>
          <w:szCs w:val="24"/>
        </w:rPr>
        <w:t>«</w:t>
      </w:r>
      <w:r w:rsidRPr="0018075F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10DC2" w:rsidRPr="0018075F">
        <w:rPr>
          <w:rFonts w:ascii="Times New Roman" w:hAnsi="Times New Roman" w:cs="Times New Roman"/>
          <w:sz w:val="24"/>
          <w:szCs w:val="24"/>
        </w:rPr>
        <w:t>»</w:t>
      </w:r>
      <w:r w:rsidRPr="0018075F">
        <w:rPr>
          <w:rFonts w:ascii="Times New Roman" w:hAnsi="Times New Roman" w:cs="Times New Roman"/>
          <w:sz w:val="24"/>
          <w:szCs w:val="24"/>
        </w:rPr>
        <w:t xml:space="preserve">, </w:t>
      </w:r>
      <w:r w:rsidR="006C25CF" w:rsidRPr="0018075F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18075F">
        <w:rPr>
          <w:rFonts w:ascii="Times New Roman" w:hAnsi="Times New Roman" w:cs="Times New Roman"/>
          <w:sz w:val="24"/>
          <w:szCs w:val="24"/>
        </w:rPr>
        <w:t xml:space="preserve">уточнения </w:t>
      </w:r>
      <w:r w:rsidR="006C25CF" w:rsidRPr="0018075F">
        <w:rPr>
          <w:rFonts w:ascii="Times New Roman" w:hAnsi="Times New Roman" w:cs="Times New Roman"/>
          <w:sz w:val="24"/>
          <w:szCs w:val="24"/>
        </w:rPr>
        <w:t>годов разработки инвестиционной программы Надымского филиала ООО «Газпром энерго» «Строительство автоматизированной блочно-модульной котельной производительностью 4,3 Гкал/ч в п. Правохеттинский для нужд горячего водоснабжения», Администрация муниципального образования поселок Правохеттинский</w:t>
      </w:r>
      <w:r w:rsidRPr="0018075F">
        <w:rPr>
          <w:rFonts w:ascii="Times New Roman" w:hAnsi="Times New Roman" w:cs="Times New Roman"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п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о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с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т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а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н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о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в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л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я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е</w:t>
      </w:r>
      <w:r w:rsidR="00940A50" w:rsidRPr="001807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75F">
        <w:rPr>
          <w:rFonts w:ascii="Times New Roman" w:hAnsi="Times New Roman" w:cs="Times New Roman"/>
          <w:b/>
          <w:sz w:val="24"/>
          <w:szCs w:val="24"/>
        </w:rPr>
        <w:t>т:</w:t>
      </w:r>
    </w:p>
    <w:p w:rsidR="00310DC2" w:rsidRPr="0018075F" w:rsidRDefault="00310DC2" w:rsidP="00FC332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409" w:rsidRPr="0018075F" w:rsidRDefault="00F0498C" w:rsidP="00FC332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075F">
        <w:rPr>
          <w:rFonts w:ascii="Times New Roman" w:hAnsi="Times New Roman" w:cs="Times New Roman"/>
          <w:sz w:val="24"/>
          <w:szCs w:val="24"/>
        </w:rPr>
        <w:t xml:space="preserve">1. </w:t>
      </w:r>
      <w:r w:rsidR="006C25CF" w:rsidRPr="0018075F">
        <w:rPr>
          <w:rFonts w:ascii="Times New Roman" w:hAnsi="Times New Roman" w:cs="Times New Roman"/>
          <w:sz w:val="24"/>
          <w:szCs w:val="24"/>
        </w:rPr>
        <w:t>В</w:t>
      </w:r>
      <w:r w:rsidR="00A22409" w:rsidRPr="0018075F">
        <w:rPr>
          <w:rFonts w:ascii="Times New Roman" w:hAnsi="Times New Roman" w:cs="Times New Roman"/>
          <w:sz w:val="24"/>
          <w:szCs w:val="24"/>
        </w:rPr>
        <w:t xml:space="preserve"> </w:t>
      </w:r>
      <w:r w:rsidR="006C25CF" w:rsidRPr="0018075F">
        <w:rPr>
          <w:rFonts w:ascii="Times New Roman" w:hAnsi="Times New Roman" w:cs="Times New Roman"/>
          <w:sz w:val="24"/>
          <w:szCs w:val="24"/>
        </w:rPr>
        <w:t>наименовани</w:t>
      </w:r>
      <w:r w:rsidR="0018075F">
        <w:rPr>
          <w:rFonts w:ascii="Times New Roman" w:hAnsi="Times New Roman" w:cs="Times New Roman"/>
          <w:sz w:val="24"/>
          <w:szCs w:val="24"/>
        </w:rPr>
        <w:t>и</w:t>
      </w:r>
      <w:r w:rsidR="006C25CF" w:rsidRPr="0018075F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муниципального образования поселок Правохеттинский от 26.10.2018 № 78 </w:t>
      </w:r>
      <w:r w:rsidR="002960FA" w:rsidRPr="0018075F">
        <w:rPr>
          <w:rFonts w:ascii="Times New Roman" w:hAnsi="Times New Roman" w:cs="Times New Roman"/>
          <w:sz w:val="24"/>
          <w:szCs w:val="24"/>
        </w:rPr>
        <w:t xml:space="preserve">заменить </w:t>
      </w:r>
      <w:r w:rsidR="006C25CF" w:rsidRPr="0018075F">
        <w:rPr>
          <w:rFonts w:ascii="Times New Roman" w:hAnsi="Times New Roman" w:cs="Times New Roman"/>
          <w:sz w:val="24"/>
          <w:szCs w:val="24"/>
        </w:rPr>
        <w:t>слова</w:t>
      </w:r>
      <w:r w:rsidR="002960FA" w:rsidRPr="0018075F">
        <w:rPr>
          <w:rFonts w:ascii="Times New Roman" w:hAnsi="Times New Roman" w:cs="Times New Roman"/>
          <w:sz w:val="24"/>
          <w:szCs w:val="24"/>
        </w:rPr>
        <w:t xml:space="preserve"> «2019-2025» на «2021-2022».</w:t>
      </w:r>
    </w:p>
    <w:p w:rsidR="002960FA" w:rsidRPr="0018075F" w:rsidRDefault="002960FA" w:rsidP="00FC332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075F">
        <w:rPr>
          <w:rFonts w:ascii="Times New Roman" w:hAnsi="Times New Roman" w:cs="Times New Roman"/>
          <w:sz w:val="24"/>
          <w:szCs w:val="24"/>
        </w:rPr>
        <w:t>2. В п.1 постановления Администрации муниципального образования поселок Правохеттинский от 26.10.2018 № 78 заменить слова «2019-2025» на «2021-2022».</w:t>
      </w:r>
    </w:p>
    <w:p w:rsidR="002960FA" w:rsidRPr="0018075F" w:rsidRDefault="002960FA" w:rsidP="00FC332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075F">
        <w:rPr>
          <w:rFonts w:ascii="Times New Roman" w:hAnsi="Times New Roman" w:cs="Times New Roman"/>
          <w:sz w:val="24"/>
          <w:szCs w:val="24"/>
        </w:rPr>
        <w:t xml:space="preserve">3. </w:t>
      </w:r>
      <w:r w:rsidR="00052493">
        <w:rPr>
          <w:rFonts w:ascii="Times New Roman" w:hAnsi="Times New Roman" w:cs="Times New Roman"/>
          <w:sz w:val="24"/>
          <w:szCs w:val="24"/>
        </w:rPr>
        <w:t>П</w:t>
      </w:r>
      <w:r w:rsidR="00DD3CD1" w:rsidRPr="0018075F">
        <w:rPr>
          <w:rFonts w:ascii="Times New Roman" w:hAnsi="Times New Roman" w:cs="Times New Roman"/>
          <w:sz w:val="24"/>
          <w:szCs w:val="24"/>
        </w:rPr>
        <w:t>риложени</w:t>
      </w:r>
      <w:r w:rsidR="00052493">
        <w:rPr>
          <w:rFonts w:ascii="Times New Roman" w:hAnsi="Times New Roman" w:cs="Times New Roman"/>
          <w:sz w:val="24"/>
          <w:szCs w:val="24"/>
        </w:rPr>
        <w:t>е</w:t>
      </w:r>
      <w:r w:rsidR="00DD3CD1" w:rsidRPr="0018075F">
        <w:rPr>
          <w:rFonts w:ascii="Times New Roman" w:hAnsi="Times New Roman" w:cs="Times New Roman"/>
          <w:sz w:val="24"/>
          <w:szCs w:val="24"/>
        </w:rPr>
        <w:t xml:space="preserve"> к постановлени</w:t>
      </w:r>
      <w:r w:rsidR="00052493">
        <w:rPr>
          <w:rFonts w:ascii="Times New Roman" w:hAnsi="Times New Roman" w:cs="Times New Roman"/>
          <w:sz w:val="24"/>
          <w:szCs w:val="24"/>
        </w:rPr>
        <w:t>ю</w:t>
      </w:r>
      <w:r w:rsidR="00DD3CD1" w:rsidRPr="0018075F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поселок Правохеттинский от 26.10.2018 № 78 </w:t>
      </w:r>
      <w:r w:rsidR="00052493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к настоящему постановлению</w:t>
      </w:r>
      <w:r w:rsidR="00DD3CD1" w:rsidRPr="0018075F">
        <w:rPr>
          <w:rFonts w:ascii="Times New Roman" w:hAnsi="Times New Roman" w:cs="Times New Roman"/>
          <w:sz w:val="24"/>
          <w:szCs w:val="24"/>
        </w:rPr>
        <w:t>.</w:t>
      </w:r>
    </w:p>
    <w:p w:rsidR="00FA088B" w:rsidRPr="0018075F" w:rsidRDefault="0018075F" w:rsidP="00FC332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75F">
        <w:rPr>
          <w:rFonts w:ascii="Times New Roman" w:hAnsi="Times New Roman" w:cs="Times New Roman"/>
          <w:sz w:val="24"/>
          <w:szCs w:val="24"/>
        </w:rPr>
        <w:t>4</w:t>
      </w:r>
      <w:r w:rsidR="00F0498C" w:rsidRPr="0018075F">
        <w:rPr>
          <w:rFonts w:ascii="Times New Roman" w:hAnsi="Times New Roman" w:cs="Times New Roman"/>
          <w:sz w:val="24"/>
          <w:szCs w:val="24"/>
        </w:rPr>
        <w:t xml:space="preserve">. </w:t>
      </w:r>
      <w:r w:rsidR="00310DC2" w:rsidRPr="0018075F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официальном печатном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поселок Правохеттинский в информационно-телекоммуникационной сети  Интернет</w:t>
      </w:r>
      <w:r w:rsidR="00FA088B" w:rsidRPr="0018075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0DC2" w:rsidRPr="0018075F" w:rsidRDefault="0018075F" w:rsidP="00FC33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075F">
        <w:rPr>
          <w:rFonts w:ascii="Times New Roman" w:hAnsi="Times New Roman"/>
          <w:sz w:val="24"/>
          <w:szCs w:val="24"/>
        </w:rPr>
        <w:t>5</w:t>
      </w:r>
      <w:r w:rsidR="00310DC2" w:rsidRPr="0018075F">
        <w:rPr>
          <w:rFonts w:ascii="Times New Roman" w:hAnsi="Times New Roman"/>
          <w:sz w:val="24"/>
          <w:szCs w:val="24"/>
        </w:rPr>
        <w:t>. Контроль за исполнением настоящего постановления оставляю за собой.</w:t>
      </w:r>
    </w:p>
    <w:p w:rsidR="00310DC2" w:rsidRPr="0018075F" w:rsidRDefault="00310DC2" w:rsidP="00AB5373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DC2" w:rsidRPr="0018075F" w:rsidRDefault="00310DC2" w:rsidP="00AB5373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DC2" w:rsidRPr="0018075F" w:rsidRDefault="00310DC2" w:rsidP="00AB5373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DC2" w:rsidRPr="0018075F" w:rsidRDefault="00112813" w:rsidP="00AB537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8075F">
        <w:rPr>
          <w:rFonts w:ascii="Times New Roman" w:hAnsi="Times New Roman"/>
          <w:b/>
          <w:sz w:val="24"/>
          <w:szCs w:val="24"/>
        </w:rPr>
        <w:t>Глава</w:t>
      </w:r>
    </w:p>
    <w:p w:rsidR="00310DC2" w:rsidRPr="0018075F" w:rsidRDefault="00310DC2" w:rsidP="00AB537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8075F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310DC2" w:rsidRPr="0018075F" w:rsidRDefault="00310DC2" w:rsidP="00AB5373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8075F">
        <w:rPr>
          <w:rFonts w:ascii="Times New Roman" w:hAnsi="Times New Roman"/>
          <w:b/>
          <w:sz w:val="24"/>
          <w:szCs w:val="24"/>
        </w:rPr>
        <w:t xml:space="preserve">поселок Правохеттинский                </w:t>
      </w:r>
      <w:r w:rsidR="00867E45" w:rsidRPr="0018075F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855253" w:rsidRPr="0018075F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18075F">
        <w:rPr>
          <w:rFonts w:ascii="Times New Roman" w:hAnsi="Times New Roman"/>
          <w:b/>
          <w:sz w:val="24"/>
          <w:szCs w:val="24"/>
        </w:rPr>
        <w:t xml:space="preserve">              </w:t>
      </w:r>
      <w:r w:rsidR="00BF1C6D">
        <w:rPr>
          <w:rFonts w:ascii="Times New Roman" w:hAnsi="Times New Roman"/>
          <w:b/>
          <w:sz w:val="24"/>
          <w:szCs w:val="24"/>
        </w:rPr>
        <w:t xml:space="preserve">  </w:t>
      </w:r>
      <w:r w:rsidR="00112813" w:rsidRPr="0018075F">
        <w:rPr>
          <w:rFonts w:ascii="Times New Roman" w:hAnsi="Times New Roman"/>
          <w:b/>
          <w:sz w:val="24"/>
          <w:szCs w:val="24"/>
        </w:rPr>
        <w:t>С.В. Сальников</w:t>
      </w:r>
    </w:p>
    <w:p w:rsidR="00F0498C" w:rsidRDefault="00F0498C" w:rsidP="00AB5373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52493" w:rsidRDefault="00052493" w:rsidP="00AB5373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52493" w:rsidRDefault="00052493" w:rsidP="00AB5373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52493" w:rsidRDefault="00052493" w:rsidP="00AB5373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52493" w:rsidRPr="00052493" w:rsidRDefault="00052493" w:rsidP="00052493">
      <w:pPr>
        <w:pStyle w:val="ConsPlusNormal"/>
        <w:contextualSpacing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9987" w:type="dxa"/>
        <w:tblLook w:val="01E0"/>
      </w:tblPr>
      <w:tblGrid>
        <w:gridCol w:w="5353"/>
        <w:gridCol w:w="4634"/>
      </w:tblGrid>
      <w:tr w:rsidR="00052493" w:rsidRPr="00052493" w:rsidTr="004A0BD4">
        <w:trPr>
          <w:trHeight w:val="989"/>
        </w:trPr>
        <w:tc>
          <w:tcPr>
            <w:tcW w:w="5353" w:type="dxa"/>
          </w:tcPr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34" w:type="dxa"/>
            <w:hideMark/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Приложение </w:t>
            </w:r>
          </w:p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 xml:space="preserve">к постановлению Администрации </w:t>
            </w:r>
          </w:p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 xml:space="preserve">поселок Правохеттинский </w:t>
            </w:r>
          </w:p>
          <w:p w:rsidR="00052493" w:rsidRPr="00052493" w:rsidRDefault="00052493" w:rsidP="002A5F2F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 xml:space="preserve">от </w:t>
            </w:r>
            <w:r w:rsidR="004A0BD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="004A0BD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>.201</w:t>
            </w:r>
            <w:r w:rsidR="002A5F2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131</w:t>
            </w:r>
          </w:p>
        </w:tc>
      </w:tr>
    </w:tbl>
    <w:p w:rsidR="00052493" w:rsidRPr="00052493" w:rsidRDefault="00052493" w:rsidP="00052493">
      <w:pPr>
        <w:pStyle w:val="ConsPlusNormal"/>
        <w:contextualSpacing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52493">
        <w:rPr>
          <w:rFonts w:ascii="Times New Roman" w:hAnsi="Times New Roman"/>
          <w:b/>
          <w:bCs/>
          <w:sz w:val="24"/>
          <w:szCs w:val="24"/>
        </w:rPr>
        <w:t>Техническое задание на разработку инвестиционной программы Надымского филиала ООО</w:t>
      </w:r>
      <w:r w:rsidRPr="00052493">
        <w:rPr>
          <w:rFonts w:ascii="Times New Roman" w:hAnsi="Times New Roman"/>
          <w:sz w:val="24"/>
          <w:szCs w:val="24"/>
        </w:rPr>
        <w:t xml:space="preserve"> </w:t>
      </w:r>
      <w:r w:rsidRPr="00052493">
        <w:rPr>
          <w:rFonts w:ascii="Times New Roman" w:hAnsi="Times New Roman"/>
          <w:b/>
          <w:bCs/>
          <w:sz w:val="24"/>
          <w:szCs w:val="24"/>
        </w:rPr>
        <w:t>«Газпром энерго» «Строительство автоматизированной блочно-модульной котельной производительностью 4,3 Гкал/ч в п. Правохеттинский для нужд горячего водоснабжения» на 20</w:t>
      </w:r>
      <w:r>
        <w:rPr>
          <w:rFonts w:ascii="Times New Roman" w:hAnsi="Times New Roman"/>
          <w:b/>
          <w:bCs/>
          <w:sz w:val="24"/>
          <w:szCs w:val="24"/>
        </w:rPr>
        <w:t>21</w:t>
      </w:r>
      <w:r w:rsidRPr="00052493">
        <w:rPr>
          <w:rFonts w:ascii="Times New Roman" w:hAnsi="Times New Roman"/>
          <w:b/>
          <w:bCs/>
          <w:sz w:val="24"/>
          <w:szCs w:val="24"/>
        </w:rPr>
        <w:t>-202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052493">
        <w:rPr>
          <w:rFonts w:ascii="Times New Roman" w:hAnsi="Times New Roman"/>
          <w:b/>
          <w:bCs/>
          <w:sz w:val="24"/>
          <w:szCs w:val="24"/>
        </w:rPr>
        <w:t xml:space="preserve"> годы</w:t>
      </w:r>
    </w:p>
    <w:p w:rsidR="00052493" w:rsidRPr="00052493" w:rsidRDefault="00052493" w:rsidP="00052493">
      <w:pPr>
        <w:pStyle w:val="ConsPlusNormal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4964" w:type="pct"/>
        <w:tblCellMar>
          <w:left w:w="40" w:type="dxa"/>
          <w:right w:w="40" w:type="dxa"/>
        </w:tblCellMar>
        <w:tblLook w:val="0000"/>
      </w:tblPr>
      <w:tblGrid>
        <w:gridCol w:w="2105"/>
        <w:gridCol w:w="8063"/>
        <w:gridCol w:w="43"/>
      </w:tblGrid>
      <w:tr w:rsidR="00052493" w:rsidRPr="00052493" w:rsidTr="00CE5030">
        <w:trPr>
          <w:gridAfter w:val="1"/>
          <w:wAfter w:w="21" w:type="pct"/>
        </w:trPr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Основание для разработки технического задания</w:t>
            </w:r>
          </w:p>
        </w:tc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Федеральный закон от 07 декабря 2011 года № 416-ФЗ «О водоснабжении и водоотведении».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Федеральный закон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Постановление Правительства Российской Федерации от 29 июля 2013 года № 641 «Об инвестиционных и производственных</w:t>
            </w:r>
            <w:r w:rsidRPr="00052493">
              <w:rPr>
                <w:rFonts w:ascii="Times New Roman" w:hAnsi="Times New Roman"/>
                <w:sz w:val="24"/>
                <w:szCs w:val="24"/>
              </w:rPr>
              <w:br/>
              <w:t xml:space="preserve">программах организаций, осуществляющих деятельность в сфере водоснабжения и водоотведения». 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 xml:space="preserve">Приказ Министерства строительства и жилищно-коммунального   хозяйства   Российской   Федерации от 04 апреля 2014 года №162/пр «Об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показателей». 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Постановление Администрации муниципального образования поселок Правохеттинский от 24 ноября 2014 года № 143 «Об утверждении Схем водоснабжения и водоотведения муниципального  образования  поселок Правохеттинский Ямало-Ненецкого автономного округа на 2014 год и на</w:t>
            </w:r>
            <w:r w:rsidRPr="00052493">
              <w:rPr>
                <w:rFonts w:ascii="Times New Roman" w:hAnsi="Times New Roman"/>
                <w:sz w:val="24"/>
                <w:szCs w:val="24"/>
              </w:rPr>
              <w:br/>
              <w:t>перспективу до 2024».</w:t>
            </w:r>
          </w:p>
        </w:tc>
      </w:tr>
      <w:tr w:rsidR="00052493" w:rsidRPr="00052493" w:rsidTr="00CE5030">
        <w:trPr>
          <w:gridAfter w:val="1"/>
          <w:wAfter w:w="21" w:type="pct"/>
        </w:trPr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Разработчик технического задания</w:t>
            </w:r>
          </w:p>
        </w:tc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поселок Правохеттинский.</w:t>
            </w:r>
          </w:p>
        </w:tc>
      </w:tr>
      <w:tr w:rsidR="00052493" w:rsidRPr="00052493" w:rsidTr="00CE5030">
        <w:trPr>
          <w:gridAfter w:val="1"/>
          <w:wAfter w:w="21" w:type="pct"/>
        </w:trPr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Цели разработки инвестиционной программы</w:t>
            </w:r>
          </w:p>
        </w:tc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 xml:space="preserve">Обеспечение повышения энергетической и экономической эффективности производства, рационального использования топливо-энергетических ресурсов за счет реализации энергосберегающих мероприятий. Резерв оборудования для выработки тепловой энергии для нужд горячего водоснабжения п. Правохеттинский. Работа котельной в автоматическом режиме без обслуживающего персонала. Обеспечение предоставления качественных услуг в сфере горячего водоснабжения.  </w:t>
            </w:r>
          </w:p>
        </w:tc>
      </w:tr>
      <w:tr w:rsidR="00052493" w:rsidRPr="00052493" w:rsidTr="00CE5030">
        <w:trPr>
          <w:gridAfter w:val="1"/>
          <w:wAfter w:w="21" w:type="pct"/>
        </w:trPr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Задачи инвестиционной программы</w:t>
            </w:r>
          </w:p>
        </w:tc>
        <w:tc>
          <w:tcPr>
            <w:tcW w:w="3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>автоматизированной блочно-модульной котельной производительностью 4,3 Гкал/ч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 xml:space="preserve"> на прилегающей территории к котельной №14 «ДЕВ-6,5» п. Правохеттинский. 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Организация автоматизированного рабочего места в существующей котельной №14 «ДЕВ-6,5».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 xml:space="preserve">Повышение качества оказываемых услуг в сфере горячего водоснабжения. Резерв оборудования для выработки тепловой энергии для нужд ГВС. Энергосбережение и повышение энергетической эффективности      объектов </w:t>
            </w:r>
            <w:r w:rsidRPr="00052493">
              <w:rPr>
                <w:rFonts w:ascii="Times New Roman" w:hAnsi="Times New Roman"/>
                <w:sz w:val="24"/>
                <w:szCs w:val="24"/>
              </w:rPr>
              <w:lastRenderedPageBreak/>
              <w:t>централизованной системы горячего водоснабжения.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Снижение удельных расходов энергетических ресурсов в технологическом процессе подготовки и транспортировки горячей воды.</w:t>
            </w:r>
          </w:p>
        </w:tc>
      </w:tr>
      <w:tr w:rsidR="00052493" w:rsidRPr="00052493" w:rsidTr="00CE503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 к содержанию инвестиционной программы</w:t>
            </w:r>
          </w:p>
        </w:tc>
        <w:tc>
          <w:tcPr>
            <w:tcW w:w="39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 xml:space="preserve">В соответствии с постановлением Правительства Российской Федерации от 29 июля 2013 года № 641 «Об инвестиционных и производственных          программах </w:t>
            </w: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>организаций,</w:t>
            </w:r>
            <w:r w:rsidRPr="000524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>осуществляющих деятельность в сфере водоснабжения и водоотведения».</w:t>
            </w:r>
          </w:p>
        </w:tc>
      </w:tr>
      <w:tr w:rsidR="00052493" w:rsidRPr="00052493" w:rsidTr="00CE5030">
        <w:trPr>
          <w:trHeight w:val="4168"/>
        </w:trPr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Плановые значения показателей надежности, качества и энергетической эффективности объектов централизованной системы горячего водоснабжения</w:t>
            </w:r>
          </w:p>
        </w:tc>
        <w:tc>
          <w:tcPr>
            <w:tcW w:w="39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 надежности и 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>бесперебойности</w:t>
            </w:r>
            <w:r w:rsidRPr="000524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>горячего</w:t>
            </w:r>
            <w:r w:rsidRPr="000524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>водоснабжения:</w:t>
            </w:r>
          </w:p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ab/>
              <w:t>количество перерывов в подаче горячей воды, возникших в результате аварий, повреждений и иных технологических нарушений   на   объектах   централизованной   системы горячего водоснабжения в расчете на протяженность водопроводной сети в год - 0.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качества воды (в отношении питьевой воды и горячей воды):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  доля проб горячей воды в тепловой сети не соответствующих     установленным требованиям по температуре, в общем объеме проб,   отобранных по результатам производственного контроля качества горячей воды - 0%;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ab/>
              <w:t xml:space="preserve">доля проб горячей воды в тепловой </w:t>
            </w: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>сети</w:t>
            </w:r>
            <w:r w:rsidRPr="000524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>не соответствующих     установленным требованиям (за исключением   температуры), в   общем   объеме проб, отобранных по результатам производственного контроля качества горячей воды - 0%.</w:t>
            </w:r>
          </w:p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493" w:rsidRPr="00052493" w:rsidTr="00CE503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Перечень мероприятий по строительству, модернизации и реконструкции объектов централизованной системы горячего водоснабжения</w:t>
            </w:r>
          </w:p>
        </w:tc>
        <w:tc>
          <w:tcPr>
            <w:tcW w:w="39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Мероприятия, направленные на развитие системы горячего водоснабжения: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обеспечение производительности источников горячего водоснабжения  до необходимых потребностей;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ab/>
              <w:t>внедрение новых технологий при выработки теплоносителя для нужд горячего водоснабжения;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ab/>
              <w:t>проведение комплекса мероприятий по уменьшению потерь в процессе выработки ГВС.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Мероприятия для улучшения технического состояния системы горячего водоснабжения: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Cs/>
                <w:sz w:val="24"/>
                <w:szCs w:val="24"/>
              </w:rPr>
              <w:t>- строительство автоматизированной блочно-модульной котельной производительностью 4,3 Гкал/ч для нужд горячего водоснабжения;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бесперебойное обеспечение горячим водоснабжением потребителей п. Правохеттинский;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обеспечение резервирования оборудования для выработки тепловой энергии для нужд ГВС;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возможность работы оборудования в автоматическом режиме, без обязательного присутствия обслуживающего персонала;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Непрерывный контроль рабочего состояния оборудования и предоставление информации в реальном времени;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Обеспечение бесперебойной работы оборудования за счет предотвращения различных внештатных ситуаций и аварийных случаев.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 xml:space="preserve">- отображение и представление информации и текущего состояния БМК 4,3 Гкал/ч оператору котельной №14 «ДЕВ-6,5» на экране монитора АРМ; 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автоматическая регистрация и архивирование данных.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4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Мероприятия по энергосбережению и </w:t>
            </w:r>
            <w:r w:rsidRPr="00052493">
              <w:rPr>
                <w:rFonts w:ascii="Times New Roman" w:hAnsi="Times New Roman"/>
                <w:sz w:val="24"/>
                <w:szCs w:val="24"/>
              </w:rPr>
              <w:t xml:space="preserve">повышению </w:t>
            </w:r>
            <w:r w:rsidRPr="00052493">
              <w:rPr>
                <w:rFonts w:ascii="Times New Roman" w:hAnsi="Times New Roman"/>
                <w:b/>
                <w:bCs/>
                <w:sz w:val="24"/>
                <w:szCs w:val="24"/>
              </w:rPr>
              <w:t>энергетической эффективности: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работа оборудования в автоматическом режиме.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 xml:space="preserve">- резервирование оборудования, для бесперебойного обеспечения горячим </w:t>
            </w:r>
            <w:r w:rsidRPr="00052493">
              <w:rPr>
                <w:rFonts w:ascii="Times New Roman" w:hAnsi="Times New Roman"/>
                <w:sz w:val="24"/>
                <w:szCs w:val="24"/>
              </w:rPr>
              <w:lastRenderedPageBreak/>
              <w:t>водоснабжением.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 xml:space="preserve">- рациональное использование топливно-энергетических ресурсов за счет реализации энергосберегающих мероприятий. 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контроль за процессом выработки и передачи тепловой энергии.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обеспечение точности, достоверности и единства учета измерений топливно-энергетических ресурсов.</w:t>
            </w:r>
          </w:p>
        </w:tc>
      </w:tr>
      <w:tr w:rsidR="00052493" w:rsidRPr="00052493" w:rsidTr="00CE5030"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от инвестиционной программы</w:t>
            </w:r>
          </w:p>
        </w:tc>
        <w:tc>
          <w:tcPr>
            <w:tcW w:w="39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 xml:space="preserve">- повысить надежность системы горячего водоснабжения в </w:t>
            </w:r>
            <w:r w:rsidRPr="00052493">
              <w:rPr>
                <w:rFonts w:ascii="Times New Roman" w:hAnsi="Times New Roman"/>
                <w:sz w:val="24"/>
                <w:szCs w:val="24"/>
              </w:rPr>
              <w:br/>
              <w:t>п. Правохеттинский, следовательно, направлять свои ресурсы на планомерную работу по предоставлению потребителям качественного коммунального ресурса;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обеспечить повышение энергетической и экономической эффективности производства, рационального использования топливно - энергетических  ресурсов за счет реализации энергосберегающих мероприятий.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наличие функции архивирования измеряемых параметров, рабочих и аварийных событий позволяет производить подробный анализ работы оборудования объектов энергоснабжения;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-обеспечить своевременное информирование персонала о состоянии всего технологического оборудования;</w:t>
            </w:r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52493">
              <w:rPr>
                <w:rFonts w:ascii="Times New Roman" w:hAnsi="Times New Roman"/>
                <w:sz w:val="24"/>
                <w:szCs w:val="24"/>
              </w:rPr>
              <w:t>- снизить влияние человеческого фактора в технологическом процессе;</w:t>
            </w:r>
            <w:bookmarkStart w:id="0" w:name="_GoBack"/>
            <w:bookmarkEnd w:id="0"/>
          </w:p>
          <w:p w:rsidR="00052493" w:rsidRPr="00052493" w:rsidRDefault="00052493" w:rsidP="00052493">
            <w:pPr>
              <w:pStyle w:val="ConsPlusNormal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2493" w:rsidRPr="00052493" w:rsidRDefault="00052493" w:rsidP="00052493">
      <w:pPr>
        <w:pStyle w:val="ConsPlusNormal"/>
        <w:contextualSpacing/>
        <w:outlineLvl w:val="0"/>
        <w:rPr>
          <w:rFonts w:ascii="Times New Roman" w:hAnsi="Times New Roman"/>
          <w:sz w:val="24"/>
          <w:szCs w:val="24"/>
        </w:rPr>
      </w:pPr>
    </w:p>
    <w:p w:rsidR="00052493" w:rsidRPr="00144B72" w:rsidRDefault="00052493" w:rsidP="00052493">
      <w:pPr>
        <w:pStyle w:val="ConsPlusNormal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52493" w:rsidRPr="00144B72" w:rsidSect="00867E45">
      <w:headerReference w:type="default" r:id="rId7"/>
      <w:pgSz w:w="11906" w:h="16838"/>
      <w:pgMar w:top="1134" w:right="567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E5E" w:rsidRDefault="00F86E5E">
      <w:pPr>
        <w:spacing w:after="0" w:line="240" w:lineRule="auto"/>
      </w:pPr>
      <w:r>
        <w:separator/>
      </w:r>
    </w:p>
  </w:endnote>
  <w:endnote w:type="continuationSeparator" w:id="0">
    <w:p w:rsidR="00F86E5E" w:rsidRDefault="00F8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E5E" w:rsidRDefault="00F86E5E">
      <w:pPr>
        <w:spacing w:after="0" w:line="240" w:lineRule="auto"/>
      </w:pPr>
      <w:r>
        <w:separator/>
      </w:r>
    </w:p>
  </w:footnote>
  <w:footnote w:type="continuationSeparator" w:id="0">
    <w:p w:rsidR="00F86E5E" w:rsidRDefault="00F8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F2F" w:rsidRDefault="002A5F2F">
    <w:pPr>
      <w:pStyle w:val="a3"/>
      <w:jc w:val="center"/>
    </w:pPr>
  </w:p>
  <w:p w:rsidR="002A5F2F" w:rsidRDefault="002A5F2F">
    <w:pPr>
      <w:pStyle w:val="a3"/>
      <w:jc w:val="center"/>
    </w:pPr>
    <w:fldSimple w:instr=" PAGE   \* MERGEFORMAT ">
      <w:r w:rsidR="00837D1B">
        <w:rPr>
          <w:noProof/>
        </w:rPr>
        <w:t>4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34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7215CE"/>
    <w:rsid w:val="00052493"/>
    <w:rsid w:val="00094CF9"/>
    <w:rsid w:val="000C04DD"/>
    <w:rsid w:val="000C0FC4"/>
    <w:rsid w:val="000E759B"/>
    <w:rsid w:val="00112813"/>
    <w:rsid w:val="00144B72"/>
    <w:rsid w:val="00146DC0"/>
    <w:rsid w:val="00152FE8"/>
    <w:rsid w:val="00180089"/>
    <w:rsid w:val="0018075F"/>
    <w:rsid w:val="00192FE2"/>
    <w:rsid w:val="001C49B5"/>
    <w:rsid w:val="002960FA"/>
    <w:rsid w:val="002A5F2F"/>
    <w:rsid w:val="00310DC2"/>
    <w:rsid w:val="00405E16"/>
    <w:rsid w:val="0048326E"/>
    <w:rsid w:val="004A0BD4"/>
    <w:rsid w:val="004E4CC1"/>
    <w:rsid w:val="005178C2"/>
    <w:rsid w:val="00545FDD"/>
    <w:rsid w:val="0054749E"/>
    <w:rsid w:val="005E1132"/>
    <w:rsid w:val="005E3A67"/>
    <w:rsid w:val="0061060B"/>
    <w:rsid w:val="00634D9E"/>
    <w:rsid w:val="006576E0"/>
    <w:rsid w:val="006C25CF"/>
    <w:rsid w:val="006E63C9"/>
    <w:rsid w:val="007215CE"/>
    <w:rsid w:val="0078449B"/>
    <w:rsid w:val="007935AC"/>
    <w:rsid w:val="007A5FAB"/>
    <w:rsid w:val="00837D1B"/>
    <w:rsid w:val="008517ED"/>
    <w:rsid w:val="00855253"/>
    <w:rsid w:val="00867E45"/>
    <w:rsid w:val="008A0C81"/>
    <w:rsid w:val="008A7219"/>
    <w:rsid w:val="008C3D18"/>
    <w:rsid w:val="009055E9"/>
    <w:rsid w:val="00940A50"/>
    <w:rsid w:val="00971462"/>
    <w:rsid w:val="009C0D7B"/>
    <w:rsid w:val="009D6A9F"/>
    <w:rsid w:val="009F0CD5"/>
    <w:rsid w:val="009F1783"/>
    <w:rsid w:val="00A06641"/>
    <w:rsid w:val="00A22409"/>
    <w:rsid w:val="00A53766"/>
    <w:rsid w:val="00AB5373"/>
    <w:rsid w:val="00B05CC4"/>
    <w:rsid w:val="00B276DC"/>
    <w:rsid w:val="00BE40C3"/>
    <w:rsid w:val="00BF1C6D"/>
    <w:rsid w:val="00C22479"/>
    <w:rsid w:val="00C60503"/>
    <w:rsid w:val="00C6699B"/>
    <w:rsid w:val="00CE5030"/>
    <w:rsid w:val="00CF5C2A"/>
    <w:rsid w:val="00D75D7D"/>
    <w:rsid w:val="00D90666"/>
    <w:rsid w:val="00D9338F"/>
    <w:rsid w:val="00DA4695"/>
    <w:rsid w:val="00DC651E"/>
    <w:rsid w:val="00DD3CD1"/>
    <w:rsid w:val="00E149FF"/>
    <w:rsid w:val="00E315DE"/>
    <w:rsid w:val="00E8212B"/>
    <w:rsid w:val="00EF359B"/>
    <w:rsid w:val="00F0498C"/>
    <w:rsid w:val="00F86E5E"/>
    <w:rsid w:val="00FA088B"/>
    <w:rsid w:val="00FC3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E63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E63C9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6E63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E63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13C8A95CAC8834E806BF866143D37641F264BDE075D5AEA915B02BBC29B2F48AE2D8043FV8Z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1336</Words>
  <Characters>7616</Characters>
  <Application>Microsoft Office Word</Application>
  <DocSecurity>2</DocSecurity>
  <Lines>63</Lines>
  <Paragraphs>17</Paragraphs>
  <ScaleCrop>false</ScaleCrop>
  <Company>КонсультантПлюс Версия 4015.00.09</Company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МО Надымский район от 25.05.2016 N 293"Об утверждении Порядка организации сбора отработанных ртутьсодержащих ламп на территории муниципального образования Надымский район"(вместе с "Типовой инструкцией о порядке обращения с рту</dc:title>
  <dc:creator>KRASOV</dc:creator>
  <cp:lastModifiedBy>KRASOV</cp:lastModifiedBy>
  <cp:revision>2</cp:revision>
  <cp:lastPrinted>2019-10-17T11:23:00Z</cp:lastPrinted>
  <dcterms:created xsi:type="dcterms:W3CDTF">2020-02-27T12:22:00Z</dcterms:created>
  <dcterms:modified xsi:type="dcterms:W3CDTF">2020-02-27T12:22:00Z</dcterms:modified>
</cp:coreProperties>
</file>